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F7" w:rsidRDefault="00C01CF7" w:rsidP="00C01CF7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INSTRUCTIONS FOR LOCAL HEALTH DEPARTMENT STAFF ONLY</w:t>
      </w:r>
    </w:p>
    <w:p w:rsidR="00C01CF7" w:rsidRDefault="00C01CF7" w:rsidP="00C01CF7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Use the approved language in this standing order to create a customized standing order exclusively for your agency.</w:t>
      </w:r>
    </w:p>
    <w:p w:rsidR="00C01CF7" w:rsidRDefault="00C01CF7" w:rsidP="00C01CF7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 xml:space="preserve">Print the customized standing order on agency letterhead. Review standing order at least annually and obtain </w:t>
      </w:r>
      <w:r w:rsidR="005F1D93">
        <w:rPr>
          <w:rFonts w:asciiTheme="minorHAnsi" w:hAnsiTheme="minorHAnsi"/>
          <w:sz w:val="14"/>
          <w:szCs w:val="16"/>
        </w:rPr>
        <w:t>M</w:t>
      </w:r>
      <w:r>
        <w:rPr>
          <w:rFonts w:asciiTheme="minorHAnsi" w:hAnsiTheme="minorHAnsi"/>
          <w:sz w:val="14"/>
          <w:szCs w:val="16"/>
        </w:rPr>
        <w:t xml:space="preserve">edical </w:t>
      </w:r>
      <w:r w:rsidR="005F1D93">
        <w:rPr>
          <w:rFonts w:asciiTheme="minorHAnsi" w:hAnsiTheme="minorHAnsi"/>
          <w:sz w:val="14"/>
          <w:szCs w:val="16"/>
        </w:rPr>
        <w:t>D</w:t>
      </w:r>
      <w:r>
        <w:rPr>
          <w:rFonts w:asciiTheme="minorHAnsi" w:hAnsiTheme="minorHAnsi"/>
          <w:sz w:val="14"/>
          <w:szCs w:val="16"/>
        </w:rPr>
        <w:t>irector’s signature.</w:t>
      </w:r>
    </w:p>
    <w:p w:rsidR="00C01CF7" w:rsidRDefault="00C01CF7" w:rsidP="00C01CF7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Standing order must include the effective start date and the expiration date.</w:t>
      </w:r>
    </w:p>
    <w:p w:rsidR="005D6B94" w:rsidRPr="00AF5ED1" w:rsidRDefault="005D6B94" w:rsidP="00415B9A">
      <w:pPr>
        <w:ind w:left="360" w:hanging="360"/>
        <w:jc w:val="right"/>
        <w:rPr>
          <w:rFonts w:ascii="Arial" w:hAnsi="Arial" w:cs="Arial"/>
          <w:sz w:val="16"/>
          <w:szCs w:val="16"/>
        </w:rPr>
      </w:pPr>
      <w:r w:rsidRPr="00AF5ED1">
        <w:rPr>
          <w:rFonts w:ascii="Arial" w:hAnsi="Arial" w:cs="Arial"/>
          <w:sz w:val="16"/>
          <w:szCs w:val="16"/>
        </w:rPr>
        <w:t xml:space="preserve"> </w:t>
      </w:r>
    </w:p>
    <w:p w:rsidR="00897A7B" w:rsidRPr="00776839" w:rsidRDefault="00897A7B" w:rsidP="00F4271F">
      <w:pPr>
        <w:jc w:val="both"/>
        <w:rPr>
          <w:rFonts w:ascii="Arial" w:hAnsi="Arial" w:cs="Arial"/>
          <w:b/>
          <w:sz w:val="20"/>
          <w:szCs w:val="20"/>
        </w:rPr>
      </w:pPr>
      <w:r w:rsidRPr="00776839">
        <w:rPr>
          <w:rFonts w:ascii="Arial" w:hAnsi="Arial" w:cs="Arial"/>
          <w:b/>
          <w:sz w:val="20"/>
          <w:szCs w:val="20"/>
        </w:rPr>
        <w:t>Assessment</w:t>
      </w:r>
    </w:p>
    <w:p w:rsidR="009C77D4" w:rsidRPr="00776839" w:rsidRDefault="00897A7B" w:rsidP="00F4271F">
      <w:pPr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  <w:u w:val="single"/>
        </w:rPr>
        <w:t>Subjective Findings</w:t>
      </w:r>
      <w:r w:rsidR="00357A36" w:rsidRPr="00776839">
        <w:rPr>
          <w:rFonts w:ascii="Arial" w:hAnsi="Arial" w:cs="Arial"/>
          <w:sz w:val="20"/>
          <w:szCs w:val="20"/>
          <w:u w:val="single"/>
        </w:rPr>
        <w:t>*</w:t>
      </w:r>
      <w:r w:rsidR="00F90E68" w:rsidRPr="00776839">
        <w:rPr>
          <w:rFonts w:ascii="Arial" w:hAnsi="Arial" w:cs="Arial"/>
          <w:sz w:val="20"/>
          <w:szCs w:val="20"/>
        </w:rPr>
        <w:t xml:space="preserve">  </w:t>
      </w:r>
    </w:p>
    <w:p w:rsidR="00897A7B" w:rsidRDefault="00897A7B" w:rsidP="00F4271F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Clients may present with the following history: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481"/>
      </w:tblGrid>
      <w:tr w:rsidR="00FE50AF" w:rsidTr="00FE50AF">
        <w:tc>
          <w:tcPr>
            <w:tcW w:w="4879" w:type="dxa"/>
          </w:tcPr>
          <w:p w:rsidR="00FE50AF" w:rsidRPr="00776839" w:rsidRDefault="00FE50AF" w:rsidP="00FE50A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839">
              <w:rPr>
                <w:rFonts w:ascii="Arial" w:hAnsi="Arial" w:cs="Arial"/>
                <w:sz w:val="20"/>
                <w:szCs w:val="20"/>
              </w:rPr>
              <w:t>malodorous vaginal discharge</w:t>
            </w:r>
          </w:p>
          <w:p w:rsidR="00FE50AF" w:rsidRPr="00776839" w:rsidRDefault="00FE50AF" w:rsidP="00FE50A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839">
              <w:rPr>
                <w:rFonts w:ascii="Arial" w:hAnsi="Arial" w:cs="Arial"/>
                <w:sz w:val="20"/>
                <w:szCs w:val="20"/>
              </w:rPr>
              <w:t xml:space="preserve">asymptomatic </w:t>
            </w:r>
          </w:p>
          <w:p w:rsidR="00FE50AF" w:rsidRPr="00776839" w:rsidRDefault="00FE50AF" w:rsidP="00FE50A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839">
              <w:rPr>
                <w:rFonts w:ascii="Arial" w:hAnsi="Arial" w:cs="Arial"/>
                <w:sz w:val="20"/>
                <w:szCs w:val="20"/>
              </w:rPr>
              <w:t>new sex partner</w:t>
            </w:r>
          </w:p>
          <w:p w:rsidR="00FE50AF" w:rsidRDefault="00FE50AF" w:rsidP="00F42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1" w:type="dxa"/>
          </w:tcPr>
          <w:p w:rsidR="00FE50AF" w:rsidRPr="00776839" w:rsidRDefault="00FE50AF" w:rsidP="00FE50A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839">
              <w:rPr>
                <w:rFonts w:ascii="Arial" w:hAnsi="Arial" w:cs="Arial"/>
                <w:sz w:val="20"/>
                <w:szCs w:val="20"/>
              </w:rPr>
              <w:t>multiple sex partners</w:t>
            </w:r>
          </w:p>
          <w:p w:rsidR="00FE50AF" w:rsidRPr="00776839" w:rsidRDefault="00FE50AF" w:rsidP="00FE50A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839">
              <w:rPr>
                <w:rFonts w:ascii="Arial" w:hAnsi="Arial" w:cs="Arial"/>
                <w:sz w:val="20"/>
                <w:szCs w:val="20"/>
              </w:rPr>
              <w:t xml:space="preserve">history of douching </w:t>
            </w:r>
          </w:p>
          <w:p w:rsidR="00FE50AF" w:rsidRPr="00776839" w:rsidRDefault="00FE50AF" w:rsidP="00FE50A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839">
              <w:rPr>
                <w:rFonts w:ascii="Arial" w:hAnsi="Arial" w:cs="Arial"/>
                <w:sz w:val="20"/>
                <w:szCs w:val="20"/>
              </w:rPr>
              <w:t>lack of condom use</w:t>
            </w:r>
          </w:p>
          <w:p w:rsidR="00FE50AF" w:rsidRDefault="00FE50AF" w:rsidP="00F42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8DD" w:rsidRPr="006878DD" w:rsidRDefault="006878DD" w:rsidP="00F4271F">
      <w:pPr>
        <w:jc w:val="both"/>
        <w:rPr>
          <w:rFonts w:ascii="Arial" w:hAnsi="Arial" w:cs="Arial"/>
          <w:sz w:val="20"/>
          <w:szCs w:val="20"/>
        </w:rPr>
      </w:pPr>
      <w:r w:rsidRPr="006878DD">
        <w:rPr>
          <w:rFonts w:ascii="Arial" w:hAnsi="Arial" w:cs="Arial"/>
          <w:sz w:val="20"/>
          <w:szCs w:val="20"/>
        </w:rPr>
        <w:t xml:space="preserve">*Subjective findings alone do not meet the N.C. Board of Nursing requirement for treatment by a registered nurse (RN) or STD Enhanced Role Registered Nurse (STD ERRN).  </w:t>
      </w:r>
    </w:p>
    <w:p w:rsidR="0093725D" w:rsidRPr="00776839" w:rsidRDefault="0093725D" w:rsidP="00F4271F">
      <w:pPr>
        <w:ind w:hanging="360"/>
        <w:jc w:val="both"/>
        <w:rPr>
          <w:rFonts w:ascii="Arial" w:hAnsi="Arial" w:cs="Arial"/>
          <w:sz w:val="20"/>
          <w:szCs w:val="20"/>
        </w:rPr>
      </w:pPr>
    </w:p>
    <w:p w:rsidR="009C77D4" w:rsidRPr="00776839" w:rsidRDefault="00F90E68" w:rsidP="00F4271F">
      <w:pPr>
        <w:jc w:val="both"/>
        <w:rPr>
          <w:rFonts w:ascii="Arial" w:hAnsi="Arial" w:cs="Arial"/>
          <w:b/>
          <w:sz w:val="20"/>
          <w:szCs w:val="20"/>
        </w:rPr>
      </w:pPr>
      <w:r w:rsidRPr="00776839">
        <w:rPr>
          <w:rFonts w:ascii="Arial" w:hAnsi="Arial" w:cs="Arial"/>
          <w:sz w:val="20"/>
          <w:szCs w:val="20"/>
          <w:u w:val="single"/>
        </w:rPr>
        <w:t>Objective Findings</w:t>
      </w:r>
      <w:r w:rsidR="002F0A10" w:rsidRPr="00776839">
        <w:rPr>
          <w:rFonts w:ascii="Arial" w:hAnsi="Arial" w:cs="Arial"/>
          <w:b/>
          <w:sz w:val="20"/>
          <w:szCs w:val="20"/>
        </w:rPr>
        <w:t xml:space="preserve"> </w:t>
      </w:r>
    </w:p>
    <w:p w:rsidR="008352B0" w:rsidRPr="00776839" w:rsidRDefault="003E2442" w:rsidP="00F4271F">
      <w:pPr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 xml:space="preserve">Clinical documentation of at least </w:t>
      </w:r>
      <w:r w:rsidR="009C77D4" w:rsidRPr="00776839">
        <w:rPr>
          <w:rFonts w:ascii="Arial" w:hAnsi="Arial" w:cs="Arial"/>
          <w:sz w:val="20"/>
          <w:szCs w:val="20"/>
        </w:rPr>
        <w:t xml:space="preserve">three </w:t>
      </w:r>
      <w:r w:rsidR="002F0A10" w:rsidRPr="00776839">
        <w:rPr>
          <w:rFonts w:ascii="Arial" w:hAnsi="Arial" w:cs="Arial"/>
          <w:sz w:val="20"/>
          <w:szCs w:val="20"/>
        </w:rPr>
        <w:t>of the</w:t>
      </w:r>
      <w:r w:rsidR="009C77D4" w:rsidRPr="00776839">
        <w:rPr>
          <w:rFonts w:ascii="Arial" w:hAnsi="Arial" w:cs="Arial"/>
          <w:sz w:val="20"/>
          <w:szCs w:val="20"/>
        </w:rPr>
        <w:t xml:space="preserve"> four </w:t>
      </w:r>
      <w:r w:rsidR="00DD54C2" w:rsidRPr="00776839">
        <w:rPr>
          <w:rFonts w:ascii="Arial" w:hAnsi="Arial" w:cs="Arial"/>
          <w:sz w:val="20"/>
          <w:szCs w:val="20"/>
        </w:rPr>
        <w:t>findings below</w:t>
      </w:r>
      <w:r w:rsidR="00FD5681" w:rsidRPr="00776839">
        <w:rPr>
          <w:rFonts w:ascii="Arial" w:hAnsi="Arial" w:cs="Arial"/>
          <w:sz w:val="20"/>
          <w:szCs w:val="20"/>
        </w:rPr>
        <w:t>:</w:t>
      </w:r>
    </w:p>
    <w:p w:rsidR="00F90E68" w:rsidRPr="00776839" w:rsidRDefault="00E31125" w:rsidP="00F4271F">
      <w:pPr>
        <w:pStyle w:val="ListParagraph"/>
        <w:numPr>
          <w:ilvl w:val="0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p</w:t>
      </w:r>
      <w:r w:rsidR="002F0A10" w:rsidRPr="00776839">
        <w:rPr>
          <w:rFonts w:ascii="Arial" w:hAnsi="Arial" w:cs="Arial"/>
          <w:sz w:val="20"/>
          <w:szCs w:val="20"/>
        </w:rPr>
        <w:t>hysical exam</w:t>
      </w:r>
      <w:r w:rsidR="00256BCA" w:rsidRPr="00776839">
        <w:rPr>
          <w:rFonts w:ascii="Arial" w:hAnsi="Arial" w:cs="Arial"/>
          <w:sz w:val="20"/>
          <w:szCs w:val="20"/>
        </w:rPr>
        <w:t>ination</w:t>
      </w:r>
      <w:r w:rsidR="002F0A10" w:rsidRPr="00776839">
        <w:rPr>
          <w:rFonts w:ascii="Arial" w:hAnsi="Arial" w:cs="Arial"/>
          <w:sz w:val="20"/>
          <w:szCs w:val="20"/>
        </w:rPr>
        <w:t xml:space="preserve"> reveals </w:t>
      </w:r>
      <w:r w:rsidR="0003100B" w:rsidRPr="00776839">
        <w:rPr>
          <w:rFonts w:ascii="Arial" w:hAnsi="Arial" w:cs="Arial"/>
          <w:sz w:val="20"/>
          <w:szCs w:val="20"/>
        </w:rPr>
        <w:t xml:space="preserve">a </w:t>
      </w:r>
      <w:r w:rsidR="00E13145">
        <w:rPr>
          <w:rFonts w:ascii="Arial" w:hAnsi="Arial" w:cs="Arial"/>
          <w:sz w:val="20"/>
          <w:szCs w:val="20"/>
        </w:rPr>
        <w:t>white to gray, thin</w:t>
      </w:r>
      <w:r w:rsidR="00412A03" w:rsidRPr="00776839">
        <w:rPr>
          <w:rFonts w:ascii="Arial" w:hAnsi="Arial" w:cs="Arial"/>
          <w:sz w:val="20"/>
          <w:szCs w:val="20"/>
        </w:rPr>
        <w:t xml:space="preserve"> homogenous</w:t>
      </w:r>
      <w:r w:rsidR="002F0A10" w:rsidRPr="00776839">
        <w:rPr>
          <w:rFonts w:ascii="Arial" w:hAnsi="Arial" w:cs="Arial"/>
          <w:sz w:val="20"/>
          <w:szCs w:val="20"/>
        </w:rPr>
        <w:t xml:space="preserve"> vaginal discharge </w:t>
      </w:r>
      <w:r w:rsidR="0003100B" w:rsidRPr="00776839">
        <w:rPr>
          <w:rFonts w:ascii="Arial" w:hAnsi="Arial" w:cs="Arial"/>
          <w:sz w:val="20"/>
          <w:szCs w:val="20"/>
        </w:rPr>
        <w:t xml:space="preserve">that </w:t>
      </w:r>
      <w:r w:rsidR="00951171">
        <w:rPr>
          <w:rFonts w:ascii="Arial" w:hAnsi="Arial" w:cs="Arial"/>
          <w:sz w:val="20"/>
          <w:szCs w:val="20"/>
        </w:rPr>
        <w:t>smoothly coats</w:t>
      </w:r>
      <w:r w:rsidR="0003100B" w:rsidRPr="00776839">
        <w:rPr>
          <w:rFonts w:ascii="Arial" w:hAnsi="Arial" w:cs="Arial"/>
          <w:sz w:val="20"/>
          <w:szCs w:val="20"/>
        </w:rPr>
        <w:t xml:space="preserve"> </w:t>
      </w:r>
      <w:r w:rsidR="0021307B" w:rsidRPr="00776839">
        <w:rPr>
          <w:rFonts w:ascii="Arial" w:hAnsi="Arial" w:cs="Arial"/>
          <w:sz w:val="20"/>
          <w:szCs w:val="20"/>
        </w:rPr>
        <w:t>the vaginal</w:t>
      </w:r>
      <w:r w:rsidR="002F0A10" w:rsidRPr="00776839">
        <w:rPr>
          <w:rFonts w:ascii="Arial" w:hAnsi="Arial" w:cs="Arial"/>
          <w:sz w:val="20"/>
          <w:szCs w:val="20"/>
        </w:rPr>
        <w:t xml:space="preserve"> wall</w:t>
      </w:r>
    </w:p>
    <w:p w:rsidR="002F0A10" w:rsidRPr="00776839" w:rsidRDefault="002F0A10" w:rsidP="00F4271F">
      <w:pPr>
        <w:pStyle w:val="ListParagraph"/>
        <w:numPr>
          <w:ilvl w:val="0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pH of vaginal secretion is &gt; 4.5</w:t>
      </w:r>
    </w:p>
    <w:p w:rsidR="002F0A10" w:rsidRPr="00776839" w:rsidRDefault="00E31125" w:rsidP="00F4271F">
      <w:pPr>
        <w:pStyle w:val="ListParagraph"/>
        <w:numPr>
          <w:ilvl w:val="0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p</w:t>
      </w:r>
      <w:r w:rsidR="002F0A10" w:rsidRPr="00776839">
        <w:rPr>
          <w:rFonts w:ascii="Arial" w:hAnsi="Arial" w:cs="Arial"/>
          <w:sz w:val="20"/>
          <w:szCs w:val="20"/>
        </w:rPr>
        <w:t>ositive whiff test – fishy odor f</w:t>
      </w:r>
      <w:r w:rsidR="00062F22" w:rsidRPr="00776839">
        <w:rPr>
          <w:rFonts w:ascii="Arial" w:hAnsi="Arial" w:cs="Arial"/>
          <w:sz w:val="20"/>
          <w:szCs w:val="20"/>
        </w:rPr>
        <w:t>ro</w:t>
      </w:r>
      <w:r w:rsidR="002F0A10" w:rsidRPr="00776839">
        <w:rPr>
          <w:rFonts w:ascii="Arial" w:hAnsi="Arial" w:cs="Arial"/>
          <w:sz w:val="20"/>
          <w:szCs w:val="20"/>
        </w:rPr>
        <w:t xml:space="preserve">m vaginal </w:t>
      </w:r>
      <w:r w:rsidR="00F72395">
        <w:rPr>
          <w:rFonts w:ascii="Arial" w:hAnsi="Arial" w:cs="Arial"/>
          <w:sz w:val="20"/>
          <w:szCs w:val="20"/>
        </w:rPr>
        <w:t>discharge</w:t>
      </w:r>
      <w:r w:rsidR="002F0A10" w:rsidRPr="00776839">
        <w:rPr>
          <w:rFonts w:ascii="Arial" w:hAnsi="Arial" w:cs="Arial"/>
          <w:sz w:val="20"/>
          <w:szCs w:val="20"/>
        </w:rPr>
        <w:t xml:space="preserve"> with </w:t>
      </w:r>
      <w:r w:rsidR="00F4035B" w:rsidRPr="00776839">
        <w:rPr>
          <w:rFonts w:ascii="Arial" w:hAnsi="Arial" w:cs="Arial"/>
          <w:sz w:val="20"/>
          <w:szCs w:val="20"/>
        </w:rPr>
        <w:t xml:space="preserve">or without </w:t>
      </w:r>
      <w:r w:rsidR="002F0A10" w:rsidRPr="00776839">
        <w:rPr>
          <w:rFonts w:ascii="Arial" w:hAnsi="Arial" w:cs="Arial"/>
          <w:sz w:val="20"/>
          <w:szCs w:val="20"/>
        </w:rPr>
        <w:t>10% KOH</w:t>
      </w:r>
    </w:p>
    <w:p w:rsidR="002F0A10" w:rsidRPr="00776839" w:rsidRDefault="00E31125" w:rsidP="00F4271F">
      <w:pPr>
        <w:pStyle w:val="ListParagraph"/>
        <w:numPr>
          <w:ilvl w:val="0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p</w:t>
      </w:r>
      <w:r w:rsidR="002F0A10" w:rsidRPr="00776839">
        <w:rPr>
          <w:rFonts w:ascii="Arial" w:hAnsi="Arial" w:cs="Arial"/>
          <w:sz w:val="20"/>
          <w:szCs w:val="20"/>
        </w:rPr>
        <w:t xml:space="preserve">resence of clue cells on microscopic examination of </w:t>
      </w:r>
      <w:r w:rsidR="006878DD">
        <w:rPr>
          <w:rFonts w:ascii="Arial" w:hAnsi="Arial" w:cs="Arial"/>
          <w:sz w:val="20"/>
          <w:szCs w:val="20"/>
        </w:rPr>
        <w:t>w</w:t>
      </w:r>
      <w:r w:rsidR="002F0A10" w:rsidRPr="00776839">
        <w:rPr>
          <w:rFonts w:ascii="Arial" w:hAnsi="Arial" w:cs="Arial"/>
          <w:sz w:val="20"/>
          <w:szCs w:val="20"/>
        </w:rPr>
        <w:t xml:space="preserve">et </w:t>
      </w:r>
      <w:r w:rsidR="006878DD">
        <w:rPr>
          <w:rFonts w:ascii="Arial" w:hAnsi="Arial" w:cs="Arial"/>
          <w:sz w:val="20"/>
          <w:szCs w:val="20"/>
        </w:rPr>
        <w:t>p</w:t>
      </w:r>
      <w:r w:rsidR="002D391E" w:rsidRPr="00776839">
        <w:rPr>
          <w:rFonts w:ascii="Arial" w:hAnsi="Arial" w:cs="Arial"/>
          <w:sz w:val="20"/>
          <w:szCs w:val="20"/>
        </w:rPr>
        <w:t>rep</w:t>
      </w:r>
    </w:p>
    <w:p w:rsidR="00F90E68" w:rsidRPr="00776839" w:rsidRDefault="00F90E68" w:rsidP="00F4271F">
      <w:pPr>
        <w:ind w:hanging="360"/>
        <w:jc w:val="both"/>
        <w:rPr>
          <w:rFonts w:ascii="Arial" w:hAnsi="Arial" w:cs="Arial"/>
          <w:b/>
          <w:sz w:val="20"/>
          <w:szCs w:val="20"/>
        </w:rPr>
      </w:pPr>
    </w:p>
    <w:p w:rsidR="00A60802" w:rsidRPr="00776839" w:rsidRDefault="00F111B1" w:rsidP="00F4271F">
      <w:pPr>
        <w:jc w:val="both"/>
        <w:rPr>
          <w:rFonts w:ascii="Arial" w:hAnsi="Arial" w:cs="Arial"/>
          <w:b/>
          <w:sz w:val="20"/>
          <w:szCs w:val="20"/>
        </w:rPr>
      </w:pPr>
      <w:r w:rsidRPr="00776839">
        <w:rPr>
          <w:rFonts w:ascii="Arial" w:hAnsi="Arial" w:cs="Arial"/>
          <w:b/>
          <w:sz w:val="20"/>
          <w:szCs w:val="20"/>
        </w:rPr>
        <w:t>Plan of Care</w:t>
      </w:r>
    </w:p>
    <w:p w:rsidR="00F111B1" w:rsidRPr="00776839" w:rsidRDefault="00F111B1" w:rsidP="00F4271F">
      <w:pPr>
        <w:keepLines/>
        <w:jc w:val="both"/>
        <w:rPr>
          <w:rFonts w:ascii="Arial" w:hAnsi="Arial" w:cs="Arial"/>
          <w:sz w:val="20"/>
          <w:szCs w:val="20"/>
          <w:u w:val="single"/>
        </w:rPr>
      </w:pPr>
      <w:r w:rsidRPr="00776839">
        <w:rPr>
          <w:rFonts w:ascii="Arial" w:hAnsi="Arial" w:cs="Arial"/>
          <w:sz w:val="20"/>
          <w:szCs w:val="20"/>
          <w:u w:val="single"/>
        </w:rPr>
        <w:t>Implementation</w:t>
      </w:r>
    </w:p>
    <w:p w:rsidR="00F111B1" w:rsidRPr="00417477" w:rsidRDefault="00F111B1" w:rsidP="00F4271F">
      <w:pPr>
        <w:keepLines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76839">
        <w:rPr>
          <w:rFonts w:ascii="Arial" w:hAnsi="Arial" w:cs="Arial"/>
          <w:sz w:val="20"/>
          <w:szCs w:val="20"/>
        </w:rPr>
        <w:t xml:space="preserve">A registered nurse employed or contracted </w:t>
      </w:r>
      <w:r w:rsidR="005F1D93" w:rsidRPr="00776839">
        <w:rPr>
          <w:rFonts w:ascii="Arial" w:hAnsi="Arial" w:cs="Arial"/>
          <w:sz w:val="20"/>
          <w:szCs w:val="20"/>
        </w:rPr>
        <w:t>by the local health department</w:t>
      </w:r>
      <w:r w:rsidRPr="00776839">
        <w:rPr>
          <w:rFonts w:ascii="Arial" w:hAnsi="Arial" w:cs="Arial"/>
          <w:sz w:val="20"/>
          <w:szCs w:val="20"/>
        </w:rPr>
        <w:t xml:space="preserve"> may </w:t>
      </w:r>
      <w:r w:rsidR="001B6387" w:rsidRPr="00776839">
        <w:rPr>
          <w:rFonts w:ascii="Arial" w:hAnsi="Arial" w:cs="Arial"/>
          <w:sz w:val="20"/>
          <w:szCs w:val="20"/>
        </w:rPr>
        <w:t xml:space="preserve">administer </w:t>
      </w:r>
      <w:r w:rsidR="00700CD0">
        <w:rPr>
          <w:rFonts w:ascii="Arial" w:hAnsi="Arial" w:cs="Arial"/>
          <w:sz w:val="20"/>
          <w:szCs w:val="20"/>
        </w:rPr>
        <w:t xml:space="preserve">or dispense </w:t>
      </w:r>
      <w:r w:rsidR="001B6387" w:rsidRPr="00776839">
        <w:rPr>
          <w:rFonts w:ascii="Arial" w:hAnsi="Arial" w:cs="Arial"/>
          <w:sz w:val="20"/>
          <w:szCs w:val="20"/>
        </w:rPr>
        <w:t>treatment</w:t>
      </w:r>
      <w:r w:rsidRPr="00776839">
        <w:rPr>
          <w:rFonts w:ascii="Arial" w:hAnsi="Arial" w:cs="Arial"/>
          <w:sz w:val="20"/>
          <w:szCs w:val="20"/>
        </w:rPr>
        <w:t xml:space="preserve"> for </w:t>
      </w:r>
      <w:r w:rsidR="00775D98" w:rsidRPr="00776839">
        <w:rPr>
          <w:rFonts w:ascii="Arial" w:hAnsi="Arial" w:cs="Arial"/>
          <w:sz w:val="20"/>
          <w:szCs w:val="20"/>
        </w:rPr>
        <w:t>b</w:t>
      </w:r>
      <w:r w:rsidRPr="00776839">
        <w:rPr>
          <w:rFonts w:ascii="Arial" w:hAnsi="Arial" w:cs="Arial"/>
          <w:sz w:val="20"/>
          <w:szCs w:val="20"/>
        </w:rPr>
        <w:t xml:space="preserve">acterial </w:t>
      </w:r>
      <w:r w:rsidR="00775D98" w:rsidRPr="00776839">
        <w:rPr>
          <w:rFonts w:ascii="Arial" w:hAnsi="Arial" w:cs="Arial"/>
          <w:sz w:val="20"/>
          <w:szCs w:val="20"/>
        </w:rPr>
        <w:t>v</w:t>
      </w:r>
      <w:r w:rsidRPr="00776839">
        <w:rPr>
          <w:rFonts w:ascii="Arial" w:hAnsi="Arial" w:cs="Arial"/>
          <w:sz w:val="20"/>
          <w:szCs w:val="20"/>
        </w:rPr>
        <w:t xml:space="preserve">aginosis by standing order if three of the four objective findings </w:t>
      </w:r>
      <w:proofErr w:type="gramStart"/>
      <w:r w:rsidR="00700CD0">
        <w:rPr>
          <w:rFonts w:ascii="Arial" w:hAnsi="Arial" w:cs="Arial"/>
          <w:sz w:val="20"/>
          <w:szCs w:val="20"/>
        </w:rPr>
        <w:t>are documented</w:t>
      </w:r>
      <w:proofErr w:type="gramEnd"/>
      <w:r w:rsidR="00700CD0">
        <w:rPr>
          <w:rFonts w:ascii="Arial" w:hAnsi="Arial" w:cs="Arial"/>
          <w:sz w:val="20"/>
          <w:szCs w:val="20"/>
        </w:rPr>
        <w:t xml:space="preserve"> </w:t>
      </w:r>
      <w:r w:rsidRPr="00776839">
        <w:rPr>
          <w:rFonts w:ascii="Arial" w:hAnsi="Arial" w:cs="Arial"/>
          <w:sz w:val="20"/>
          <w:szCs w:val="20"/>
        </w:rPr>
        <w:t>in the medical record</w:t>
      </w:r>
      <w:r w:rsidR="007041B6" w:rsidRPr="00776839">
        <w:rPr>
          <w:rFonts w:ascii="Arial" w:hAnsi="Arial" w:cs="Arial"/>
          <w:sz w:val="20"/>
          <w:szCs w:val="20"/>
        </w:rPr>
        <w:t xml:space="preserve"> and the client is symptomatic.</w:t>
      </w:r>
      <w:r w:rsidR="00077B9C" w:rsidRPr="00776839">
        <w:rPr>
          <w:rFonts w:ascii="Arial" w:hAnsi="Arial" w:cs="Arial"/>
          <w:sz w:val="20"/>
          <w:szCs w:val="20"/>
        </w:rPr>
        <w:t xml:space="preserve"> </w:t>
      </w:r>
      <w:r w:rsidR="00077B9C" w:rsidRPr="00417477">
        <w:rPr>
          <w:rFonts w:ascii="Arial" w:hAnsi="Arial" w:cs="Arial"/>
          <w:b/>
          <w:sz w:val="20"/>
          <w:szCs w:val="20"/>
          <w:u w:val="single"/>
        </w:rPr>
        <w:t>Do not treat BV</w:t>
      </w:r>
      <w:r w:rsidR="00F34B68" w:rsidRPr="00417477">
        <w:rPr>
          <w:rFonts w:ascii="Arial" w:hAnsi="Arial" w:cs="Arial"/>
          <w:b/>
          <w:sz w:val="20"/>
          <w:szCs w:val="20"/>
          <w:u w:val="single"/>
        </w:rPr>
        <w:t>,</w:t>
      </w:r>
      <w:r w:rsidR="00077B9C" w:rsidRPr="00417477">
        <w:rPr>
          <w:rFonts w:ascii="Arial" w:hAnsi="Arial" w:cs="Arial"/>
          <w:b/>
          <w:sz w:val="20"/>
          <w:szCs w:val="20"/>
          <w:u w:val="single"/>
        </w:rPr>
        <w:t xml:space="preserve"> i</w:t>
      </w:r>
      <w:r w:rsidR="00706030" w:rsidRPr="00417477">
        <w:rPr>
          <w:rFonts w:ascii="Arial" w:hAnsi="Arial" w:cs="Arial"/>
          <w:b/>
          <w:sz w:val="20"/>
          <w:szCs w:val="20"/>
          <w:u w:val="single"/>
        </w:rPr>
        <w:t>f</w:t>
      </w:r>
      <w:r w:rsidR="00077B9C" w:rsidRPr="00417477">
        <w:rPr>
          <w:rFonts w:ascii="Arial" w:hAnsi="Arial" w:cs="Arial"/>
          <w:b/>
          <w:sz w:val="20"/>
          <w:szCs w:val="20"/>
          <w:u w:val="single"/>
        </w:rPr>
        <w:t xml:space="preserve"> client does not complain of symptoms.</w:t>
      </w:r>
    </w:p>
    <w:p w:rsidR="00941F0A" w:rsidRPr="00776839" w:rsidRDefault="00941F0A" w:rsidP="00F4271F">
      <w:pPr>
        <w:ind w:left="360" w:hanging="360"/>
        <w:jc w:val="both"/>
        <w:rPr>
          <w:rFonts w:ascii="Arial" w:hAnsi="Arial" w:cs="Arial"/>
          <w:sz w:val="20"/>
          <w:szCs w:val="20"/>
          <w:u w:val="single"/>
        </w:rPr>
      </w:pPr>
    </w:p>
    <w:p w:rsidR="00F111B1" w:rsidRPr="00776839" w:rsidRDefault="001B5211" w:rsidP="00F4271F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111B1" w:rsidRPr="00776839">
        <w:rPr>
          <w:rFonts w:ascii="Arial" w:hAnsi="Arial" w:cs="Arial"/>
          <w:sz w:val="20"/>
          <w:szCs w:val="20"/>
        </w:rPr>
        <w:t>ispense Metronidazole 500 mg</w:t>
      </w:r>
      <w:r w:rsidR="004D2FB8" w:rsidRPr="00776839">
        <w:rPr>
          <w:rFonts w:ascii="Arial" w:hAnsi="Arial" w:cs="Arial"/>
          <w:sz w:val="20"/>
          <w:szCs w:val="20"/>
        </w:rPr>
        <w:t xml:space="preserve"> PO BID x 7 days</w:t>
      </w:r>
      <w:r>
        <w:rPr>
          <w:rFonts w:ascii="Arial" w:hAnsi="Arial" w:cs="Arial"/>
          <w:sz w:val="20"/>
          <w:szCs w:val="20"/>
        </w:rPr>
        <w:t xml:space="preserve"> if client is not pregnant</w:t>
      </w:r>
    </w:p>
    <w:p w:rsidR="00941F0A" w:rsidRPr="00776839" w:rsidRDefault="001B5211" w:rsidP="00F4271F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D2FB8" w:rsidRPr="00776839">
        <w:rPr>
          <w:rFonts w:ascii="Arial" w:hAnsi="Arial" w:cs="Arial"/>
          <w:sz w:val="20"/>
          <w:szCs w:val="20"/>
        </w:rPr>
        <w:t>ispense Metronidazole 250 mg PO TID x 7 days</w:t>
      </w:r>
      <w:r>
        <w:rPr>
          <w:rFonts w:ascii="Arial" w:hAnsi="Arial" w:cs="Arial"/>
          <w:sz w:val="20"/>
          <w:szCs w:val="20"/>
        </w:rPr>
        <w:t xml:space="preserve"> if client is </w:t>
      </w:r>
      <w:r w:rsidR="008B2A7C">
        <w:rPr>
          <w:rFonts w:ascii="Arial" w:hAnsi="Arial" w:cs="Arial"/>
          <w:sz w:val="20"/>
          <w:szCs w:val="20"/>
        </w:rPr>
        <w:t>pregnant</w:t>
      </w:r>
    </w:p>
    <w:p w:rsidR="00941F0A" w:rsidRPr="00776839" w:rsidRDefault="00941F0A" w:rsidP="00F4271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F111B1" w:rsidRPr="00776839" w:rsidRDefault="001B5211" w:rsidP="00F4271F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F1D93" w:rsidRPr="00776839">
        <w:rPr>
          <w:rFonts w:ascii="Arial" w:hAnsi="Arial" w:cs="Arial"/>
          <w:sz w:val="20"/>
          <w:szCs w:val="20"/>
        </w:rPr>
        <w:t xml:space="preserve">onsult </w:t>
      </w:r>
      <w:r w:rsidR="008B41E2" w:rsidRPr="00776839">
        <w:rPr>
          <w:rFonts w:ascii="Arial" w:hAnsi="Arial" w:cs="Arial"/>
          <w:sz w:val="20"/>
          <w:szCs w:val="20"/>
        </w:rPr>
        <w:t>medical p</w:t>
      </w:r>
      <w:r w:rsidR="00766040" w:rsidRPr="00776839">
        <w:rPr>
          <w:rFonts w:ascii="Arial" w:hAnsi="Arial" w:cs="Arial"/>
          <w:sz w:val="20"/>
          <w:szCs w:val="20"/>
        </w:rPr>
        <w:t>rovider</w:t>
      </w:r>
      <w:r w:rsidR="00BD6214">
        <w:rPr>
          <w:rFonts w:ascii="Arial" w:hAnsi="Arial" w:cs="Arial"/>
          <w:sz w:val="20"/>
          <w:szCs w:val="20"/>
        </w:rPr>
        <w:t xml:space="preserve"> if the client needs alternative treatment.</w:t>
      </w:r>
      <w:r w:rsidR="00CB51A7" w:rsidRPr="00776839">
        <w:rPr>
          <w:rFonts w:ascii="Arial" w:hAnsi="Arial" w:cs="Arial"/>
          <w:sz w:val="20"/>
          <w:szCs w:val="20"/>
        </w:rPr>
        <w:t xml:space="preserve"> </w:t>
      </w:r>
    </w:p>
    <w:p w:rsidR="00F111B1" w:rsidRPr="00776839" w:rsidRDefault="00F111B1" w:rsidP="00F4271F">
      <w:pPr>
        <w:ind w:hanging="360"/>
        <w:jc w:val="both"/>
        <w:rPr>
          <w:rFonts w:ascii="Arial" w:hAnsi="Arial" w:cs="Arial"/>
          <w:i/>
          <w:sz w:val="20"/>
          <w:szCs w:val="20"/>
        </w:rPr>
      </w:pPr>
    </w:p>
    <w:p w:rsidR="00F111B1" w:rsidRPr="00776839" w:rsidRDefault="004D2FB8" w:rsidP="00F4271F">
      <w:pPr>
        <w:ind w:left="-360"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776839">
        <w:rPr>
          <w:rFonts w:ascii="Arial" w:hAnsi="Arial" w:cs="Arial"/>
          <w:sz w:val="20"/>
          <w:szCs w:val="20"/>
          <w:u w:val="single"/>
        </w:rPr>
        <w:t>Nursing Action</w:t>
      </w:r>
      <w:r w:rsidR="00CC42D7" w:rsidRPr="00776839">
        <w:rPr>
          <w:rFonts w:ascii="Arial" w:hAnsi="Arial" w:cs="Arial"/>
          <w:sz w:val="20"/>
          <w:szCs w:val="20"/>
          <w:u w:val="single"/>
        </w:rPr>
        <w:t>s</w:t>
      </w:r>
    </w:p>
    <w:p w:rsidR="00380868" w:rsidRPr="00776839" w:rsidRDefault="007B7348" w:rsidP="00F4271F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Review findings</w:t>
      </w:r>
      <w:r w:rsidR="002A4662" w:rsidRPr="00776839">
        <w:rPr>
          <w:rFonts w:ascii="Arial" w:hAnsi="Arial" w:cs="Arial"/>
          <w:sz w:val="20"/>
          <w:szCs w:val="20"/>
        </w:rPr>
        <w:t xml:space="preserve"> of the clinical evaluation</w:t>
      </w:r>
      <w:r w:rsidRPr="00776839">
        <w:rPr>
          <w:rFonts w:ascii="Arial" w:hAnsi="Arial" w:cs="Arial"/>
          <w:sz w:val="20"/>
          <w:szCs w:val="20"/>
        </w:rPr>
        <w:t xml:space="preserve"> with </w:t>
      </w:r>
      <w:r w:rsidR="002A4662" w:rsidRPr="00776839">
        <w:rPr>
          <w:rFonts w:ascii="Arial" w:hAnsi="Arial" w:cs="Arial"/>
          <w:sz w:val="20"/>
          <w:szCs w:val="20"/>
        </w:rPr>
        <w:t xml:space="preserve">the </w:t>
      </w:r>
      <w:r w:rsidRPr="00776839">
        <w:rPr>
          <w:rFonts w:ascii="Arial" w:hAnsi="Arial" w:cs="Arial"/>
          <w:sz w:val="20"/>
          <w:szCs w:val="20"/>
        </w:rPr>
        <w:t>client</w:t>
      </w:r>
      <w:r w:rsidR="00AB2DF5" w:rsidRPr="00776839">
        <w:rPr>
          <w:rFonts w:ascii="Arial" w:hAnsi="Arial" w:cs="Arial"/>
          <w:sz w:val="20"/>
          <w:szCs w:val="20"/>
        </w:rPr>
        <w:t>. Provide client-centered STD education, including verbal and written information</w:t>
      </w:r>
      <w:r w:rsidR="002A4662" w:rsidRPr="00776839">
        <w:rPr>
          <w:rFonts w:ascii="Arial" w:hAnsi="Arial" w:cs="Arial"/>
          <w:sz w:val="20"/>
          <w:szCs w:val="20"/>
        </w:rPr>
        <w:t xml:space="preserve"> concerning</w:t>
      </w:r>
      <w:r w:rsidR="00437220" w:rsidRPr="00776839">
        <w:rPr>
          <w:rFonts w:ascii="Arial" w:hAnsi="Arial" w:cs="Arial"/>
          <w:sz w:val="20"/>
          <w:szCs w:val="20"/>
        </w:rPr>
        <w:t>:</w:t>
      </w:r>
    </w:p>
    <w:p w:rsidR="006C43EC" w:rsidRPr="00776839" w:rsidRDefault="00C11E1E" w:rsidP="00F4271F">
      <w:pPr>
        <w:pStyle w:val="CommentText"/>
        <w:numPr>
          <w:ilvl w:val="0"/>
          <w:numId w:val="26"/>
        </w:numPr>
        <w:jc w:val="both"/>
        <w:rPr>
          <w:rFonts w:ascii="Arial" w:hAnsi="Arial" w:cs="Arial"/>
        </w:rPr>
      </w:pPr>
      <w:r w:rsidRPr="00776839">
        <w:rPr>
          <w:rFonts w:ascii="Arial" w:hAnsi="Arial" w:cs="Arial"/>
        </w:rPr>
        <w:t>l</w:t>
      </w:r>
      <w:r w:rsidR="00163A83" w:rsidRPr="00776839">
        <w:rPr>
          <w:rFonts w:ascii="Arial" w:hAnsi="Arial" w:cs="Arial"/>
        </w:rPr>
        <w:t xml:space="preserve">aboratory tests that </w:t>
      </w:r>
      <w:r w:rsidR="006C43EC" w:rsidRPr="00776839">
        <w:rPr>
          <w:rFonts w:ascii="Arial" w:hAnsi="Arial" w:cs="Arial"/>
        </w:rPr>
        <w:t xml:space="preserve">she received </w:t>
      </w:r>
    </w:p>
    <w:p w:rsidR="006C43EC" w:rsidRPr="00776839" w:rsidRDefault="00C11E1E" w:rsidP="00F4271F">
      <w:pPr>
        <w:pStyle w:val="CommentText"/>
        <w:numPr>
          <w:ilvl w:val="0"/>
          <w:numId w:val="26"/>
        </w:numPr>
        <w:jc w:val="both"/>
        <w:rPr>
          <w:rFonts w:ascii="Arial" w:hAnsi="Arial" w:cs="Arial"/>
        </w:rPr>
      </w:pPr>
      <w:r w:rsidRPr="00776839">
        <w:rPr>
          <w:rFonts w:ascii="Arial" w:hAnsi="Arial" w:cs="Arial"/>
        </w:rPr>
        <w:t>i</w:t>
      </w:r>
      <w:r w:rsidR="00E17B7C" w:rsidRPr="00776839">
        <w:rPr>
          <w:rFonts w:ascii="Arial" w:hAnsi="Arial" w:cs="Arial"/>
        </w:rPr>
        <w:t>nstructions for</w:t>
      </w:r>
      <w:r w:rsidR="006C43EC" w:rsidRPr="00776839">
        <w:rPr>
          <w:rFonts w:ascii="Arial" w:hAnsi="Arial" w:cs="Arial"/>
        </w:rPr>
        <w:t xml:space="preserve"> obtain</w:t>
      </w:r>
      <w:r w:rsidRPr="00776839">
        <w:rPr>
          <w:rFonts w:ascii="Arial" w:hAnsi="Arial" w:cs="Arial"/>
        </w:rPr>
        <w:t>ing</w:t>
      </w:r>
      <w:r w:rsidR="006C43EC" w:rsidRPr="00776839">
        <w:rPr>
          <w:rFonts w:ascii="Arial" w:hAnsi="Arial" w:cs="Arial"/>
        </w:rPr>
        <w:t xml:space="preserve"> </w:t>
      </w:r>
      <w:r w:rsidRPr="00776839">
        <w:rPr>
          <w:rFonts w:ascii="Arial" w:hAnsi="Arial" w:cs="Arial"/>
        </w:rPr>
        <w:t xml:space="preserve">laboratory test </w:t>
      </w:r>
      <w:r w:rsidR="006C43EC" w:rsidRPr="00776839">
        <w:rPr>
          <w:rFonts w:ascii="Arial" w:hAnsi="Arial" w:cs="Arial"/>
        </w:rPr>
        <w:t xml:space="preserve">results </w:t>
      </w:r>
    </w:p>
    <w:p w:rsidR="00380868" w:rsidRPr="00776839" w:rsidRDefault="00C11E1E" w:rsidP="00F4271F">
      <w:pPr>
        <w:pStyle w:val="CommentText"/>
        <w:numPr>
          <w:ilvl w:val="0"/>
          <w:numId w:val="26"/>
        </w:numPr>
        <w:jc w:val="both"/>
        <w:rPr>
          <w:rFonts w:ascii="Arial" w:hAnsi="Arial" w:cs="Arial"/>
        </w:rPr>
      </w:pPr>
      <w:r w:rsidRPr="00776839">
        <w:rPr>
          <w:rFonts w:ascii="Arial" w:hAnsi="Arial" w:cs="Arial"/>
        </w:rPr>
        <w:t>i</w:t>
      </w:r>
      <w:r w:rsidR="00BB3CD6" w:rsidRPr="00776839">
        <w:rPr>
          <w:rFonts w:ascii="Arial" w:hAnsi="Arial" w:cs="Arial"/>
        </w:rPr>
        <w:t>nformation about the</w:t>
      </w:r>
      <w:r w:rsidRPr="00776839">
        <w:rPr>
          <w:rFonts w:ascii="Arial" w:hAnsi="Arial" w:cs="Arial"/>
        </w:rPr>
        <w:t xml:space="preserve"> </w:t>
      </w:r>
      <w:r w:rsidR="00C85D7B" w:rsidRPr="00776839">
        <w:rPr>
          <w:rFonts w:ascii="Arial" w:hAnsi="Arial" w:cs="Arial"/>
        </w:rPr>
        <w:t xml:space="preserve">diagnosis </w:t>
      </w:r>
    </w:p>
    <w:p w:rsidR="00C85D7B" w:rsidRPr="00776839" w:rsidRDefault="00961685" w:rsidP="00F4271F">
      <w:pPr>
        <w:pStyle w:val="CommentText"/>
        <w:numPr>
          <w:ilvl w:val="0"/>
          <w:numId w:val="26"/>
        </w:numPr>
        <w:jc w:val="both"/>
        <w:rPr>
          <w:rFonts w:ascii="Arial" w:hAnsi="Arial" w:cs="Arial"/>
        </w:rPr>
      </w:pPr>
      <w:r w:rsidRPr="00776839">
        <w:rPr>
          <w:rFonts w:ascii="Arial" w:hAnsi="Arial" w:cs="Arial"/>
        </w:rPr>
        <w:t>c</w:t>
      </w:r>
      <w:r w:rsidR="00914009" w:rsidRPr="00776839">
        <w:rPr>
          <w:rFonts w:ascii="Arial" w:hAnsi="Arial" w:cs="Arial"/>
        </w:rPr>
        <w:t xml:space="preserve">ondoms </w:t>
      </w:r>
      <w:r w:rsidR="00CF3AD6" w:rsidRPr="00776839">
        <w:rPr>
          <w:rFonts w:ascii="Arial" w:hAnsi="Arial" w:cs="Arial"/>
        </w:rPr>
        <w:t xml:space="preserve">and literature about risk reduction behavior </w:t>
      </w:r>
    </w:p>
    <w:p w:rsidR="006C43EC" w:rsidRPr="00776839" w:rsidRDefault="006C43EC" w:rsidP="00F4271F">
      <w:pPr>
        <w:pStyle w:val="CommentText"/>
        <w:jc w:val="both"/>
        <w:rPr>
          <w:rFonts w:ascii="Arial" w:hAnsi="Arial" w:cs="Arial"/>
        </w:rPr>
      </w:pPr>
    </w:p>
    <w:p w:rsidR="004C6E20" w:rsidRPr="00776839" w:rsidRDefault="00B876B2" w:rsidP="00F4271F">
      <w:pPr>
        <w:pStyle w:val="CommentText"/>
        <w:numPr>
          <w:ilvl w:val="0"/>
          <w:numId w:val="33"/>
        </w:numPr>
        <w:jc w:val="both"/>
        <w:rPr>
          <w:rFonts w:ascii="Arial" w:hAnsi="Arial" w:cs="Arial"/>
        </w:rPr>
      </w:pPr>
      <w:r w:rsidRPr="00776839">
        <w:rPr>
          <w:rFonts w:ascii="Arial" w:hAnsi="Arial" w:cs="Arial"/>
        </w:rPr>
        <w:t>A</w:t>
      </w:r>
      <w:r w:rsidR="004C6E20" w:rsidRPr="00776839">
        <w:rPr>
          <w:rFonts w:ascii="Arial" w:hAnsi="Arial" w:cs="Arial"/>
        </w:rPr>
        <w:t>dvise</w:t>
      </w:r>
      <w:r w:rsidR="00A6449E" w:rsidRPr="00776839">
        <w:rPr>
          <w:rFonts w:ascii="Arial" w:hAnsi="Arial" w:cs="Arial"/>
        </w:rPr>
        <w:t xml:space="preserve"> the </w:t>
      </w:r>
      <w:r w:rsidR="009C647E" w:rsidRPr="00776839">
        <w:rPr>
          <w:rFonts w:ascii="Arial" w:hAnsi="Arial" w:cs="Arial"/>
        </w:rPr>
        <w:t>client</w:t>
      </w:r>
      <w:r w:rsidR="004C6E20" w:rsidRPr="00776839">
        <w:rPr>
          <w:rFonts w:ascii="Arial" w:hAnsi="Arial" w:cs="Arial"/>
        </w:rPr>
        <w:t xml:space="preserve"> </w:t>
      </w:r>
      <w:r w:rsidRPr="00776839">
        <w:rPr>
          <w:rFonts w:ascii="Arial" w:hAnsi="Arial" w:cs="Arial"/>
        </w:rPr>
        <w:t>about</w:t>
      </w:r>
      <w:r w:rsidR="004C6E20" w:rsidRPr="00776839">
        <w:rPr>
          <w:rFonts w:ascii="Arial" w:hAnsi="Arial" w:cs="Arial"/>
        </w:rPr>
        <w:t>:</w:t>
      </w:r>
    </w:p>
    <w:p w:rsidR="00B25857" w:rsidRPr="00776839" w:rsidRDefault="00B25857" w:rsidP="00F4271F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 xml:space="preserve">abstaining from sexual intercourse for </w:t>
      </w:r>
      <w:r w:rsidR="001F7849">
        <w:rPr>
          <w:rFonts w:ascii="Arial" w:hAnsi="Arial" w:cs="Arial"/>
          <w:sz w:val="20"/>
          <w:szCs w:val="20"/>
        </w:rPr>
        <w:t xml:space="preserve">seven </w:t>
      </w:r>
      <w:r w:rsidRPr="00776839">
        <w:rPr>
          <w:rFonts w:ascii="Arial" w:hAnsi="Arial" w:cs="Arial"/>
          <w:sz w:val="20"/>
          <w:szCs w:val="20"/>
        </w:rPr>
        <w:t>days or until completion of a 7</w:t>
      </w:r>
      <w:r w:rsidR="001F7849">
        <w:rPr>
          <w:rFonts w:ascii="Arial" w:hAnsi="Arial" w:cs="Arial"/>
          <w:sz w:val="20"/>
          <w:szCs w:val="20"/>
        </w:rPr>
        <w:t>-</w:t>
      </w:r>
      <w:r w:rsidRPr="00776839">
        <w:rPr>
          <w:rFonts w:ascii="Arial" w:hAnsi="Arial" w:cs="Arial"/>
          <w:sz w:val="20"/>
          <w:szCs w:val="20"/>
        </w:rPr>
        <w:t>day medication regimen</w:t>
      </w:r>
    </w:p>
    <w:p w:rsidR="00B25857" w:rsidRPr="00776839" w:rsidRDefault="001F7849" w:rsidP="00F4271F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using </w:t>
      </w:r>
      <w:r w:rsidR="00B25857" w:rsidRPr="00776839">
        <w:rPr>
          <w:rFonts w:ascii="Arial" w:hAnsi="Arial" w:cs="Arial"/>
          <w:sz w:val="20"/>
          <w:szCs w:val="20"/>
        </w:rPr>
        <w:t xml:space="preserve">condoms </w:t>
      </w:r>
      <w:r>
        <w:rPr>
          <w:rFonts w:ascii="Arial" w:hAnsi="Arial" w:cs="Arial"/>
          <w:sz w:val="20"/>
          <w:szCs w:val="20"/>
        </w:rPr>
        <w:t xml:space="preserve">always and always using </w:t>
      </w:r>
      <w:r w:rsidR="00B25857" w:rsidRPr="00776839">
        <w:rPr>
          <w:rFonts w:ascii="Arial" w:hAnsi="Arial" w:cs="Arial"/>
          <w:sz w:val="20"/>
          <w:szCs w:val="20"/>
        </w:rPr>
        <w:t xml:space="preserve">correctly </w:t>
      </w:r>
    </w:p>
    <w:p w:rsidR="00B25857" w:rsidRPr="00776839" w:rsidRDefault="00B25857" w:rsidP="00F4271F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identifying  risk for acquiring STDs and developing a personal risk reduction plan</w:t>
      </w:r>
    </w:p>
    <w:p w:rsidR="001F7849" w:rsidRDefault="001F7849" w:rsidP="00F4271F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increasing chance of acquiring HIV infection and association of STDs to HIV  </w:t>
      </w:r>
    </w:p>
    <w:p w:rsidR="00FE50AF" w:rsidRDefault="00AC102A" w:rsidP="00F4271F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AC102A">
        <w:rPr>
          <w:rFonts w:ascii="Arial" w:hAnsi="Arial" w:cs="Arial"/>
          <w:sz w:val="20"/>
          <w:szCs w:val="20"/>
        </w:rPr>
        <w:t>request</w:t>
      </w:r>
      <w:r>
        <w:rPr>
          <w:rFonts w:ascii="Arial" w:hAnsi="Arial" w:cs="Arial"/>
          <w:sz w:val="20"/>
          <w:szCs w:val="20"/>
        </w:rPr>
        <w:t>ing</w:t>
      </w:r>
      <w:proofErr w:type="gramEnd"/>
      <w:r w:rsidRPr="00AC102A">
        <w:rPr>
          <w:rFonts w:ascii="Arial" w:hAnsi="Arial" w:cs="Arial"/>
          <w:sz w:val="20"/>
          <w:szCs w:val="20"/>
        </w:rPr>
        <w:t xml:space="preserve"> repeat HIV testing in the future if ongoing risk factors (i.e., persons with multiple partners should be tested every three (3) months, etc.)</w:t>
      </w:r>
    </w:p>
    <w:p w:rsidR="00B25857" w:rsidRPr="00776839" w:rsidRDefault="00B25857" w:rsidP="00F4271F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abstaining from douching</w:t>
      </w:r>
    </w:p>
    <w:p w:rsidR="008B2A7C" w:rsidRDefault="00B25857" w:rsidP="00F4271F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8B2A7C">
        <w:rPr>
          <w:rFonts w:ascii="Arial" w:hAnsi="Arial" w:cs="Arial"/>
          <w:sz w:val="20"/>
          <w:szCs w:val="20"/>
        </w:rPr>
        <w:t>us</w:t>
      </w:r>
      <w:r w:rsidR="008B2A7C" w:rsidRPr="008B2A7C">
        <w:rPr>
          <w:rFonts w:ascii="Arial" w:hAnsi="Arial" w:cs="Arial"/>
          <w:sz w:val="20"/>
          <w:szCs w:val="20"/>
        </w:rPr>
        <w:t>ing</w:t>
      </w:r>
      <w:r w:rsidRPr="008B2A7C">
        <w:rPr>
          <w:rFonts w:ascii="Arial" w:hAnsi="Arial" w:cs="Arial"/>
          <w:sz w:val="20"/>
          <w:szCs w:val="20"/>
        </w:rPr>
        <w:t xml:space="preserve"> other disease prevention barrier methods such as dental dams, if appli</w:t>
      </w:r>
      <w:r w:rsidR="008B2A7C" w:rsidRPr="008B2A7C">
        <w:rPr>
          <w:rFonts w:ascii="Arial" w:hAnsi="Arial" w:cs="Arial"/>
          <w:sz w:val="20"/>
          <w:szCs w:val="20"/>
        </w:rPr>
        <w:t>cable</w:t>
      </w:r>
    </w:p>
    <w:p w:rsidR="00B25857" w:rsidRDefault="008B2A7C" w:rsidP="00F4271F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8B2A7C">
        <w:rPr>
          <w:rFonts w:ascii="Arial" w:hAnsi="Arial" w:cs="Arial"/>
          <w:sz w:val="20"/>
          <w:szCs w:val="20"/>
        </w:rPr>
        <w:t>cleaning and covering s</w:t>
      </w:r>
      <w:r w:rsidR="00B25857" w:rsidRPr="008B2A7C">
        <w:rPr>
          <w:rFonts w:ascii="Arial" w:hAnsi="Arial" w:cs="Arial"/>
          <w:sz w:val="20"/>
          <w:szCs w:val="20"/>
        </w:rPr>
        <w:t>ex toys, if appli</w:t>
      </w:r>
      <w:r w:rsidRPr="008B2A7C">
        <w:rPr>
          <w:rFonts w:ascii="Arial" w:hAnsi="Arial" w:cs="Arial"/>
          <w:sz w:val="20"/>
          <w:szCs w:val="20"/>
        </w:rPr>
        <w:t>cable</w:t>
      </w:r>
      <w:r w:rsidR="00B25857" w:rsidRPr="008B2A7C">
        <w:rPr>
          <w:rFonts w:ascii="Arial" w:hAnsi="Arial" w:cs="Arial"/>
          <w:sz w:val="20"/>
          <w:szCs w:val="20"/>
        </w:rPr>
        <w:t>, to decrease transmission of infections</w:t>
      </w:r>
    </w:p>
    <w:p w:rsidR="00FE50AF" w:rsidRPr="00FE50AF" w:rsidRDefault="00FE50AF" w:rsidP="00FE50AF">
      <w:pPr>
        <w:jc w:val="both"/>
        <w:rPr>
          <w:rFonts w:ascii="Arial" w:hAnsi="Arial" w:cs="Arial"/>
          <w:sz w:val="20"/>
          <w:szCs w:val="20"/>
        </w:rPr>
      </w:pPr>
    </w:p>
    <w:p w:rsidR="00DD54C2" w:rsidRPr="00776839" w:rsidRDefault="009C647E" w:rsidP="00F4271F">
      <w:pPr>
        <w:pStyle w:val="CommentText"/>
        <w:numPr>
          <w:ilvl w:val="0"/>
          <w:numId w:val="33"/>
        </w:numPr>
        <w:jc w:val="both"/>
        <w:rPr>
          <w:rFonts w:ascii="Arial" w:hAnsi="Arial" w:cs="Arial"/>
        </w:rPr>
      </w:pPr>
      <w:r w:rsidRPr="00776839">
        <w:rPr>
          <w:rFonts w:ascii="Arial" w:hAnsi="Arial" w:cs="Arial"/>
        </w:rPr>
        <w:t xml:space="preserve">Inform the client </w:t>
      </w:r>
      <w:r w:rsidR="00A06A2F" w:rsidRPr="00776839">
        <w:rPr>
          <w:rFonts w:ascii="Arial" w:hAnsi="Arial" w:cs="Arial"/>
        </w:rPr>
        <w:t xml:space="preserve">about </w:t>
      </w:r>
      <w:r w:rsidR="00B6698E" w:rsidRPr="00776839">
        <w:rPr>
          <w:rFonts w:ascii="Arial" w:hAnsi="Arial" w:cs="Arial"/>
        </w:rPr>
        <w:t xml:space="preserve">the </w:t>
      </w:r>
      <w:r w:rsidR="00A06A2F" w:rsidRPr="00776839">
        <w:rPr>
          <w:rFonts w:ascii="Arial" w:hAnsi="Arial" w:cs="Arial"/>
        </w:rPr>
        <w:t xml:space="preserve">medication administered or prescribed: </w:t>
      </w:r>
      <w:r w:rsidR="00E17B7C" w:rsidRPr="00776839">
        <w:rPr>
          <w:rFonts w:ascii="Arial" w:hAnsi="Arial" w:cs="Arial"/>
        </w:rPr>
        <w:t xml:space="preserve"> </w:t>
      </w:r>
    </w:p>
    <w:p w:rsidR="004C6E20" w:rsidRPr="00776839" w:rsidRDefault="00E17B7C" w:rsidP="00F4271F">
      <w:pPr>
        <w:pStyle w:val="CommentText"/>
        <w:ind w:left="720"/>
        <w:jc w:val="both"/>
        <w:rPr>
          <w:rFonts w:ascii="Arial" w:hAnsi="Arial" w:cs="Arial"/>
        </w:rPr>
      </w:pPr>
      <w:r w:rsidRPr="00776839">
        <w:rPr>
          <w:rFonts w:ascii="Arial" w:hAnsi="Arial" w:cs="Arial"/>
        </w:rPr>
        <w:t>Metronidazole</w:t>
      </w:r>
    </w:p>
    <w:p w:rsidR="004C6E20" w:rsidRPr="00776839" w:rsidRDefault="009346B3" w:rsidP="00F4271F">
      <w:pPr>
        <w:pStyle w:val="CommentText"/>
        <w:numPr>
          <w:ilvl w:val="0"/>
          <w:numId w:val="33"/>
        </w:numPr>
        <w:jc w:val="both"/>
        <w:rPr>
          <w:rFonts w:ascii="Arial" w:hAnsi="Arial" w:cs="Arial"/>
        </w:rPr>
      </w:pPr>
      <w:r w:rsidRPr="00776839">
        <w:rPr>
          <w:rFonts w:ascii="Arial" w:hAnsi="Arial" w:cs="Arial"/>
        </w:rPr>
        <w:lastRenderedPageBreak/>
        <w:t xml:space="preserve">Counsel the client regarding </w:t>
      </w:r>
      <w:r w:rsidR="0039221D" w:rsidRPr="00776839">
        <w:rPr>
          <w:rFonts w:ascii="Arial" w:hAnsi="Arial" w:cs="Arial"/>
        </w:rPr>
        <w:t xml:space="preserve">the </w:t>
      </w:r>
      <w:r w:rsidR="00BE7CA9" w:rsidRPr="00776839">
        <w:rPr>
          <w:rFonts w:ascii="Arial" w:hAnsi="Arial" w:cs="Arial"/>
        </w:rPr>
        <w:t xml:space="preserve">prescribed </w:t>
      </w:r>
      <w:r w:rsidR="00E25A1F" w:rsidRPr="00776839">
        <w:rPr>
          <w:rFonts w:ascii="Arial" w:hAnsi="Arial" w:cs="Arial"/>
        </w:rPr>
        <w:t>medication</w:t>
      </w:r>
      <w:r w:rsidRPr="00776839">
        <w:rPr>
          <w:rFonts w:ascii="Arial" w:hAnsi="Arial" w:cs="Arial"/>
        </w:rPr>
        <w:t>:</w:t>
      </w:r>
    </w:p>
    <w:p w:rsidR="00E17B7C" w:rsidRPr="00776839" w:rsidRDefault="00973CC8" w:rsidP="00F4271F">
      <w:pPr>
        <w:pStyle w:val="ListParagraph"/>
        <w:numPr>
          <w:ilvl w:val="0"/>
          <w:numId w:val="11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a</w:t>
      </w:r>
      <w:r w:rsidR="00B76294" w:rsidRPr="00776839">
        <w:rPr>
          <w:rFonts w:ascii="Arial" w:hAnsi="Arial" w:cs="Arial"/>
          <w:sz w:val="20"/>
          <w:szCs w:val="20"/>
        </w:rPr>
        <w:t xml:space="preserve">dvise client </w:t>
      </w:r>
      <w:r w:rsidR="004E4E04" w:rsidRPr="00776839">
        <w:rPr>
          <w:rFonts w:ascii="Arial" w:hAnsi="Arial" w:cs="Arial"/>
          <w:sz w:val="20"/>
          <w:szCs w:val="20"/>
        </w:rPr>
        <w:t xml:space="preserve">that </w:t>
      </w:r>
      <w:r w:rsidR="00B76294" w:rsidRPr="00776839">
        <w:rPr>
          <w:rFonts w:ascii="Arial" w:hAnsi="Arial" w:cs="Arial"/>
          <w:sz w:val="20"/>
          <w:szCs w:val="20"/>
        </w:rPr>
        <w:t>she</w:t>
      </w:r>
      <w:r w:rsidR="00E17B7C" w:rsidRPr="00776839">
        <w:rPr>
          <w:rFonts w:ascii="Arial" w:hAnsi="Arial" w:cs="Arial"/>
          <w:sz w:val="20"/>
          <w:szCs w:val="20"/>
        </w:rPr>
        <w:t xml:space="preserve"> may experience side effects such as</w:t>
      </w:r>
      <w:r w:rsidR="008477BF" w:rsidRPr="00776839">
        <w:rPr>
          <w:rFonts w:ascii="Arial" w:hAnsi="Arial" w:cs="Arial"/>
          <w:sz w:val="20"/>
          <w:szCs w:val="20"/>
        </w:rPr>
        <w:t xml:space="preserve"> metallic taste, </w:t>
      </w:r>
      <w:r w:rsidR="00E17B7C" w:rsidRPr="00776839">
        <w:rPr>
          <w:rFonts w:ascii="Arial" w:hAnsi="Arial" w:cs="Arial"/>
          <w:sz w:val="20"/>
          <w:szCs w:val="20"/>
        </w:rPr>
        <w:t>nausea, vomiting, cramps, or diarrhea</w:t>
      </w:r>
    </w:p>
    <w:p w:rsidR="00E17B7C" w:rsidRPr="00776839" w:rsidRDefault="0058103F" w:rsidP="00F4271F">
      <w:pPr>
        <w:pStyle w:val="ListParagraph"/>
        <w:numPr>
          <w:ilvl w:val="0"/>
          <w:numId w:val="11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r</w:t>
      </w:r>
      <w:r w:rsidR="00BE7CA9" w:rsidRPr="00776839">
        <w:rPr>
          <w:rFonts w:ascii="Arial" w:hAnsi="Arial" w:cs="Arial"/>
          <w:sz w:val="20"/>
          <w:szCs w:val="20"/>
        </w:rPr>
        <w:t xml:space="preserve">eview client history regarding </w:t>
      </w:r>
      <w:r w:rsidR="00E17B7C" w:rsidRPr="00776839">
        <w:rPr>
          <w:rFonts w:ascii="Arial" w:hAnsi="Arial" w:cs="Arial"/>
          <w:sz w:val="20"/>
          <w:szCs w:val="20"/>
        </w:rPr>
        <w:t>alcohol usage</w:t>
      </w:r>
      <w:r w:rsidR="006E7E46" w:rsidRPr="00776839">
        <w:rPr>
          <w:rFonts w:ascii="Arial" w:hAnsi="Arial" w:cs="Arial"/>
          <w:sz w:val="20"/>
          <w:szCs w:val="20"/>
        </w:rPr>
        <w:t xml:space="preserve"> and recommend</w:t>
      </w:r>
      <w:r w:rsidR="00D933F5" w:rsidRPr="00776839">
        <w:rPr>
          <w:rFonts w:ascii="Arial" w:hAnsi="Arial" w:cs="Arial"/>
          <w:sz w:val="20"/>
          <w:szCs w:val="20"/>
        </w:rPr>
        <w:t>:</w:t>
      </w:r>
    </w:p>
    <w:p w:rsidR="00E17B7C" w:rsidRPr="00776839" w:rsidRDefault="004E4E04" w:rsidP="00F4271F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d</w:t>
      </w:r>
      <w:r w:rsidR="00E17B7C" w:rsidRPr="00776839">
        <w:rPr>
          <w:rFonts w:ascii="Arial" w:hAnsi="Arial" w:cs="Arial"/>
          <w:sz w:val="20"/>
          <w:szCs w:val="20"/>
        </w:rPr>
        <w:t>elay</w:t>
      </w:r>
      <w:r w:rsidR="00E8658A" w:rsidRPr="00776839">
        <w:rPr>
          <w:rFonts w:ascii="Arial" w:hAnsi="Arial" w:cs="Arial"/>
          <w:sz w:val="20"/>
          <w:szCs w:val="20"/>
        </w:rPr>
        <w:t xml:space="preserve">ing the start of </w:t>
      </w:r>
      <w:r w:rsidR="00E17B7C" w:rsidRPr="00776839">
        <w:rPr>
          <w:rFonts w:ascii="Arial" w:hAnsi="Arial" w:cs="Arial"/>
          <w:sz w:val="20"/>
          <w:szCs w:val="20"/>
        </w:rPr>
        <w:t xml:space="preserve"> treatment until </w:t>
      </w:r>
      <w:r w:rsidR="000E0211" w:rsidRPr="00776839">
        <w:rPr>
          <w:rFonts w:ascii="Arial" w:hAnsi="Arial" w:cs="Arial"/>
          <w:sz w:val="20"/>
          <w:szCs w:val="20"/>
        </w:rPr>
        <w:t xml:space="preserve">at least </w:t>
      </w:r>
      <w:r w:rsidR="00E17B7C" w:rsidRPr="00776839">
        <w:rPr>
          <w:rFonts w:ascii="Arial" w:hAnsi="Arial" w:cs="Arial"/>
          <w:sz w:val="20"/>
          <w:szCs w:val="20"/>
        </w:rPr>
        <w:t>24 hours</w:t>
      </w:r>
      <w:r w:rsidR="000E0211" w:rsidRPr="00776839">
        <w:rPr>
          <w:rFonts w:ascii="Arial" w:hAnsi="Arial" w:cs="Arial"/>
          <w:sz w:val="20"/>
          <w:szCs w:val="20"/>
        </w:rPr>
        <w:t xml:space="preserve"> after last alcoholic beverage</w:t>
      </w:r>
      <w:r w:rsidR="00E17B7C" w:rsidRPr="00776839">
        <w:rPr>
          <w:rFonts w:ascii="Arial" w:hAnsi="Arial" w:cs="Arial"/>
          <w:sz w:val="20"/>
          <w:szCs w:val="20"/>
        </w:rPr>
        <w:t xml:space="preserve">  </w:t>
      </w:r>
    </w:p>
    <w:p w:rsidR="00E17B7C" w:rsidRPr="00776839" w:rsidRDefault="004E4E04" w:rsidP="00F4271F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r</w:t>
      </w:r>
      <w:r w:rsidR="00E17B7C" w:rsidRPr="00776839">
        <w:rPr>
          <w:rFonts w:ascii="Arial" w:hAnsi="Arial" w:cs="Arial"/>
          <w:sz w:val="20"/>
          <w:szCs w:val="20"/>
        </w:rPr>
        <w:t>efrain</w:t>
      </w:r>
      <w:r w:rsidR="0058103F" w:rsidRPr="00776839">
        <w:rPr>
          <w:rFonts w:ascii="Arial" w:hAnsi="Arial" w:cs="Arial"/>
          <w:sz w:val="20"/>
          <w:szCs w:val="20"/>
        </w:rPr>
        <w:t>ing</w:t>
      </w:r>
      <w:r w:rsidR="00E17B7C" w:rsidRPr="00776839">
        <w:rPr>
          <w:rFonts w:ascii="Arial" w:hAnsi="Arial" w:cs="Arial"/>
          <w:sz w:val="20"/>
          <w:szCs w:val="20"/>
        </w:rPr>
        <w:t xml:space="preserve"> from alcohol</w:t>
      </w:r>
      <w:r w:rsidRPr="00776839">
        <w:rPr>
          <w:rFonts w:ascii="Arial" w:hAnsi="Arial" w:cs="Arial"/>
          <w:sz w:val="20"/>
          <w:szCs w:val="20"/>
        </w:rPr>
        <w:t xml:space="preserve"> use</w:t>
      </w:r>
      <w:r w:rsidR="00E17B7C" w:rsidRPr="00776839">
        <w:rPr>
          <w:rFonts w:ascii="Arial" w:hAnsi="Arial" w:cs="Arial"/>
          <w:sz w:val="20"/>
          <w:szCs w:val="20"/>
        </w:rPr>
        <w:t xml:space="preserve"> during treatment </w:t>
      </w:r>
      <w:r w:rsidR="006E7E46" w:rsidRPr="00776839">
        <w:rPr>
          <w:rFonts w:ascii="Arial" w:hAnsi="Arial" w:cs="Arial"/>
          <w:sz w:val="20"/>
          <w:szCs w:val="20"/>
        </w:rPr>
        <w:t xml:space="preserve">with Metronidazole, </w:t>
      </w:r>
      <w:r w:rsidR="00E17B7C" w:rsidRPr="00776839">
        <w:rPr>
          <w:rFonts w:ascii="Arial" w:hAnsi="Arial" w:cs="Arial"/>
          <w:sz w:val="20"/>
          <w:szCs w:val="20"/>
        </w:rPr>
        <w:t xml:space="preserve">and </w:t>
      </w:r>
    </w:p>
    <w:p w:rsidR="00E17B7C" w:rsidRPr="00776839" w:rsidRDefault="004E4E04" w:rsidP="00F4271F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r</w:t>
      </w:r>
      <w:r w:rsidR="00E17B7C" w:rsidRPr="00776839">
        <w:rPr>
          <w:rFonts w:ascii="Arial" w:hAnsi="Arial" w:cs="Arial"/>
          <w:sz w:val="20"/>
          <w:szCs w:val="20"/>
        </w:rPr>
        <w:t>efrain</w:t>
      </w:r>
      <w:r w:rsidR="0058103F" w:rsidRPr="00776839">
        <w:rPr>
          <w:rFonts w:ascii="Arial" w:hAnsi="Arial" w:cs="Arial"/>
          <w:sz w:val="20"/>
          <w:szCs w:val="20"/>
        </w:rPr>
        <w:t>ing</w:t>
      </w:r>
      <w:r w:rsidR="00E17B7C" w:rsidRPr="00776839">
        <w:rPr>
          <w:rFonts w:ascii="Arial" w:hAnsi="Arial" w:cs="Arial"/>
          <w:sz w:val="20"/>
          <w:szCs w:val="20"/>
        </w:rPr>
        <w:t xml:space="preserve"> from </w:t>
      </w:r>
      <w:r w:rsidR="006602E4" w:rsidRPr="00776839">
        <w:rPr>
          <w:rFonts w:ascii="Arial" w:hAnsi="Arial" w:cs="Arial"/>
          <w:sz w:val="20"/>
          <w:szCs w:val="20"/>
        </w:rPr>
        <w:t>alcohol</w:t>
      </w:r>
      <w:r w:rsidR="008477BF" w:rsidRPr="00776839">
        <w:rPr>
          <w:rFonts w:ascii="Arial" w:hAnsi="Arial" w:cs="Arial"/>
          <w:sz w:val="20"/>
          <w:szCs w:val="20"/>
        </w:rPr>
        <w:t xml:space="preserve"> </w:t>
      </w:r>
      <w:r w:rsidRPr="00776839">
        <w:rPr>
          <w:rFonts w:ascii="Arial" w:hAnsi="Arial" w:cs="Arial"/>
          <w:sz w:val="20"/>
          <w:szCs w:val="20"/>
        </w:rPr>
        <w:t xml:space="preserve">use </w:t>
      </w:r>
      <w:r w:rsidR="008477BF" w:rsidRPr="00776839">
        <w:rPr>
          <w:rFonts w:ascii="Arial" w:hAnsi="Arial" w:cs="Arial"/>
          <w:sz w:val="20"/>
          <w:szCs w:val="20"/>
        </w:rPr>
        <w:t>for 24 hours after the la</w:t>
      </w:r>
      <w:r w:rsidR="00E17B7C" w:rsidRPr="00776839">
        <w:rPr>
          <w:rFonts w:ascii="Arial" w:hAnsi="Arial" w:cs="Arial"/>
          <w:sz w:val="20"/>
          <w:szCs w:val="20"/>
        </w:rPr>
        <w:t xml:space="preserve">st dose of Metronidazole </w:t>
      </w:r>
    </w:p>
    <w:p w:rsidR="00761A10" w:rsidRPr="00D877AC" w:rsidRDefault="00761A10" w:rsidP="00D877AC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</w:t>
      </w:r>
      <w:r w:rsidRPr="00D877AC">
        <w:rPr>
          <w:rFonts w:ascii="Arial" w:hAnsi="Arial" w:cs="Arial"/>
          <w:sz w:val="20"/>
          <w:szCs w:val="20"/>
        </w:rPr>
        <w:t>advise client</w:t>
      </w:r>
      <w:r w:rsidR="00725A87">
        <w:rPr>
          <w:rFonts w:ascii="Arial" w:hAnsi="Arial" w:cs="Arial"/>
          <w:sz w:val="20"/>
          <w:szCs w:val="20"/>
        </w:rPr>
        <w:t xml:space="preserve"> that</w:t>
      </w:r>
      <w:r w:rsidRPr="00D877AC">
        <w:rPr>
          <w:rFonts w:ascii="Arial" w:hAnsi="Arial" w:cs="Arial"/>
          <w:sz w:val="20"/>
          <w:szCs w:val="20"/>
        </w:rPr>
        <w:t xml:space="preserve"> due to lower concentrations of Metronidazole in breastmilk when receiving 500mg BID</w:t>
      </w:r>
      <w:r w:rsidR="005E13C7">
        <w:rPr>
          <w:rFonts w:ascii="Arial" w:hAnsi="Arial" w:cs="Arial"/>
          <w:sz w:val="20"/>
          <w:szCs w:val="20"/>
        </w:rPr>
        <w:t xml:space="preserve">, </w:t>
      </w:r>
      <w:r w:rsidR="005E13C7" w:rsidRPr="005E13C7">
        <w:rPr>
          <w:rFonts w:ascii="Arial" w:hAnsi="Arial" w:cs="Arial"/>
          <w:sz w:val="20"/>
          <w:szCs w:val="20"/>
        </w:rPr>
        <w:t>the</w:t>
      </w:r>
      <w:r w:rsidRPr="00D877AC">
        <w:rPr>
          <w:rFonts w:ascii="Arial" w:hAnsi="Arial" w:cs="Arial"/>
          <w:sz w:val="20"/>
          <w:szCs w:val="20"/>
        </w:rPr>
        <w:t xml:space="preserve"> breastfeeding client </w:t>
      </w:r>
      <w:r w:rsidRPr="00D877AC">
        <w:rPr>
          <w:rFonts w:ascii="Arial" w:hAnsi="Arial" w:cs="Arial"/>
          <w:b/>
          <w:sz w:val="20"/>
          <w:szCs w:val="20"/>
        </w:rPr>
        <w:t>DOES NOT</w:t>
      </w:r>
      <w:r w:rsidRPr="00D877AC">
        <w:rPr>
          <w:rFonts w:ascii="Arial" w:hAnsi="Arial" w:cs="Arial"/>
          <w:sz w:val="20"/>
          <w:szCs w:val="20"/>
        </w:rPr>
        <w:t xml:space="preserve"> have to discard </w:t>
      </w:r>
      <w:r w:rsidR="005E13C7">
        <w:rPr>
          <w:rFonts w:ascii="Arial" w:hAnsi="Arial" w:cs="Arial"/>
          <w:sz w:val="20"/>
          <w:szCs w:val="20"/>
        </w:rPr>
        <w:t xml:space="preserve">her </w:t>
      </w:r>
      <w:r w:rsidRPr="00D877AC">
        <w:rPr>
          <w:rFonts w:ascii="Arial" w:hAnsi="Arial" w:cs="Arial"/>
          <w:sz w:val="20"/>
          <w:szCs w:val="20"/>
        </w:rPr>
        <w:t>breast milk while taking Metronidazole and for 24 hours after completion of Metronidazole</w:t>
      </w:r>
    </w:p>
    <w:p w:rsidR="001400EE" w:rsidRPr="00776839" w:rsidRDefault="00761A10" w:rsidP="00D877AC">
      <w:pPr>
        <w:ind w:left="1080" w:hanging="360"/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9346B3" w:rsidRPr="00417477">
        <w:rPr>
          <w:rFonts w:ascii="Arial" w:hAnsi="Arial" w:cs="Arial"/>
          <w:sz w:val="20"/>
          <w:szCs w:val="20"/>
        </w:rPr>
        <w:t>r</w:t>
      </w:r>
      <w:r w:rsidR="00FA03A9" w:rsidRPr="00417477">
        <w:rPr>
          <w:rFonts w:ascii="Arial" w:hAnsi="Arial" w:cs="Arial"/>
          <w:sz w:val="20"/>
          <w:szCs w:val="20"/>
        </w:rPr>
        <w:t>einforce</w:t>
      </w:r>
      <w:proofErr w:type="gramEnd"/>
      <w:r w:rsidR="00FA03A9" w:rsidRPr="00417477">
        <w:rPr>
          <w:rFonts w:ascii="Arial" w:hAnsi="Arial" w:cs="Arial"/>
          <w:sz w:val="20"/>
          <w:szCs w:val="20"/>
        </w:rPr>
        <w:t xml:space="preserve"> counseling by providing </w:t>
      </w:r>
      <w:r w:rsidR="001400EE" w:rsidRPr="00417477">
        <w:rPr>
          <w:rFonts w:ascii="Arial" w:hAnsi="Arial" w:cs="Arial"/>
          <w:sz w:val="20"/>
          <w:szCs w:val="20"/>
        </w:rPr>
        <w:t xml:space="preserve">client </w:t>
      </w:r>
      <w:r w:rsidR="00FA03A9" w:rsidRPr="00417477">
        <w:rPr>
          <w:rFonts w:ascii="Arial" w:hAnsi="Arial" w:cs="Arial"/>
          <w:sz w:val="20"/>
          <w:szCs w:val="20"/>
        </w:rPr>
        <w:t xml:space="preserve">with a </w:t>
      </w:r>
      <w:r w:rsidR="001400EE" w:rsidRPr="00417477">
        <w:rPr>
          <w:rFonts w:ascii="Arial" w:hAnsi="Arial" w:cs="Arial"/>
          <w:sz w:val="20"/>
          <w:szCs w:val="20"/>
        </w:rPr>
        <w:t xml:space="preserve">Metronidazole </w:t>
      </w:r>
      <w:r w:rsidR="005E13C7" w:rsidRPr="00417477">
        <w:rPr>
          <w:rFonts w:ascii="Arial" w:hAnsi="Arial" w:cs="Arial"/>
          <w:sz w:val="20"/>
          <w:szCs w:val="20"/>
        </w:rPr>
        <w:t>medication-teaching</w:t>
      </w:r>
      <w:r w:rsidR="007F2F15" w:rsidRPr="00417477">
        <w:rPr>
          <w:rFonts w:ascii="Arial" w:hAnsi="Arial" w:cs="Arial"/>
          <w:sz w:val="20"/>
          <w:szCs w:val="20"/>
        </w:rPr>
        <w:t xml:space="preserve"> sheet</w:t>
      </w:r>
    </w:p>
    <w:p w:rsidR="00E17B7C" w:rsidRPr="00776839" w:rsidRDefault="00E17B7C" w:rsidP="00F4271F">
      <w:pPr>
        <w:pStyle w:val="CommentText"/>
        <w:ind w:left="360"/>
        <w:jc w:val="both"/>
        <w:rPr>
          <w:rFonts w:ascii="Arial" w:hAnsi="Arial" w:cs="Arial"/>
        </w:rPr>
      </w:pPr>
    </w:p>
    <w:p w:rsidR="004C6E20" w:rsidRPr="00776839" w:rsidRDefault="00BF7A7B" w:rsidP="00F4271F">
      <w:pPr>
        <w:pStyle w:val="CommentText"/>
        <w:numPr>
          <w:ilvl w:val="0"/>
          <w:numId w:val="33"/>
        </w:numPr>
        <w:jc w:val="both"/>
        <w:rPr>
          <w:rFonts w:ascii="Arial" w:hAnsi="Arial" w:cs="Arial"/>
        </w:rPr>
      </w:pPr>
      <w:r w:rsidRPr="00776839">
        <w:rPr>
          <w:rFonts w:ascii="Arial" w:hAnsi="Arial" w:cs="Arial"/>
        </w:rPr>
        <w:t xml:space="preserve">Additional </w:t>
      </w:r>
      <w:r w:rsidR="004C6E20" w:rsidRPr="00776839">
        <w:rPr>
          <w:rFonts w:ascii="Arial" w:hAnsi="Arial" w:cs="Arial"/>
        </w:rPr>
        <w:t>Instructions</w:t>
      </w:r>
      <w:r w:rsidR="00E17B7C" w:rsidRPr="00776839">
        <w:rPr>
          <w:rFonts w:ascii="Arial" w:hAnsi="Arial" w:cs="Arial"/>
        </w:rPr>
        <w:t xml:space="preserve"> </w:t>
      </w:r>
    </w:p>
    <w:p w:rsidR="00E17B7C" w:rsidRPr="00776839" w:rsidRDefault="001C29AE" w:rsidP="00F4271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r</w:t>
      </w:r>
      <w:r w:rsidR="0039221D" w:rsidRPr="00776839">
        <w:rPr>
          <w:rFonts w:ascii="Arial" w:hAnsi="Arial" w:cs="Arial"/>
          <w:sz w:val="20"/>
          <w:szCs w:val="20"/>
        </w:rPr>
        <w:t>eturn to clinic</w:t>
      </w:r>
      <w:r w:rsidR="00412E20" w:rsidRPr="00776839">
        <w:rPr>
          <w:rFonts w:ascii="Arial" w:hAnsi="Arial" w:cs="Arial"/>
          <w:sz w:val="20"/>
          <w:szCs w:val="20"/>
        </w:rPr>
        <w:t>,</w:t>
      </w:r>
      <w:r w:rsidR="0039221D" w:rsidRPr="00776839">
        <w:rPr>
          <w:rFonts w:ascii="Arial" w:hAnsi="Arial" w:cs="Arial"/>
          <w:sz w:val="20"/>
          <w:szCs w:val="20"/>
        </w:rPr>
        <w:t xml:space="preserve"> </w:t>
      </w:r>
      <w:r w:rsidR="00601102" w:rsidRPr="00776839">
        <w:rPr>
          <w:rFonts w:ascii="Arial" w:hAnsi="Arial" w:cs="Arial"/>
          <w:sz w:val="20"/>
          <w:szCs w:val="20"/>
        </w:rPr>
        <w:t>i</w:t>
      </w:r>
      <w:r w:rsidR="00E17B7C" w:rsidRPr="00776839">
        <w:rPr>
          <w:rFonts w:ascii="Arial" w:hAnsi="Arial" w:cs="Arial"/>
          <w:sz w:val="20"/>
          <w:szCs w:val="20"/>
        </w:rPr>
        <w:t xml:space="preserve">f symptoms persist, worsen, or reappear </w:t>
      </w:r>
      <w:r w:rsidR="00471E26">
        <w:rPr>
          <w:rFonts w:ascii="Arial" w:hAnsi="Arial" w:cs="Arial"/>
          <w:sz w:val="20"/>
          <w:szCs w:val="20"/>
        </w:rPr>
        <w:t>two</w:t>
      </w:r>
      <w:r w:rsidR="00A62315" w:rsidRPr="00776839">
        <w:rPr>
          <w:rFonts w:ascii="Arial" w:hAnsi="Arial" w:cs="Arial"/>
          <w:sz w:val="20"/>
          <w:szCs w:val="20"/>
        </w:rPr>
        <w:t xml:space="preserve"> weeks </w:t>
      </w:r>
      <w:r w:rsidR="00E17B7C" w:rsidRPr="00776839">
        <w:rPr>
          <w:rFonts w:ascii="Arial" w:hAnsi="Arial" w:cs="Arial"/>
          <w:sz w:val="20"/>
          <w:szCs w:val="20"/>
        </w:rPr>
        <w:t>after treatment</w:t>
      </w:r>
    </w:p>
    <w:p w:rsidR="00313C4B" w:rsidRPr="00776839" w:rsidRDefault="001C29AE" w:rsidP="00F4271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76839">
        <w:rPr>
          <w:rFonts w:ascii="Arial" w:hAnsi="Arial" w:cs="Arial"/>
          <w:sz w:val="20"/>
          <w:szCs w:val="20"/>
        </w:rPr>
        <w:t>r</w:t>
      </w:r>
      <w:r w:rsidR="00BF7A7B" w:rsidRPr="00776839">
        <w:rPr>
          <w:rFonts w:ascii="Arial" w:hAnsi="Arial" w:cs="Arial"/>
          <w:sz w:val="20"/>
          <w:szCs w:val="20"/>
        </w:rPr>
        <w:t>eturn</w:t>
      </w:r>
      <w:proofErr w:type="gramEnd"/>
      <w:r w:rsidR="00BF7A7B" w:rsidRPr="00776839">
        <w:rPr>
          <w:rFonts w:ascii="Arial" w:hAnsi="Arial" w:cs="Arial"/>
          <w:sz w:val="20"/>
          <w:szCs w:val="20"/>
        </w:rPr>
        <w:t xml:space="preserve"> to clinic if client develops</w:t>
      </w:r>
      <w:r w:rsidR="00313C4B" w:rsidRPr="00776839">
        <w:rPr>
          <w:rFonts w:ascii="Arial" w:hAnsi="Arial" w:cs="Arial"/>
          <w:sz w:val="20"/>
          <w:szCs w:val="20"/>
        </w:rPr>
        <w:t xml:space="preserve"> </w:t>
      </w:r>
      <w:r w:rsidR="006F45BB" w:rsidRPr="00776839">
        <w:rPr>
          <w:rFonts w:ascii="Arial" w:hAnsi="Arial" w:cs="Arial"/>
          <w:sz w:val="20"/>
          <w:szCs w:val="20"/>
        </w:rPr>
        <w:t xml:space="preserve">oral temperature </w:t>
      </w:r>
      <w:r w:rsidR="00B0107B" w:rsidRPr="00776839">
        <w:rPr>
          <w:rFonts w:ascii="Arial" w:hAnsi="Arial" w:cs="Arial"/>
          <w:sz w:val="20"/>
          <w:szCs w:val="20"/>
          <w:u w:val="single"/>
        </w:rPr>
        <w:t>&gt;</w:t>
      </w:r>
      <w:r w:rsidR="00B0107B" w:rsidRPr="00776839">
        <w:rPr>
          <w:rFonts w:ascii="Arial" w:hAnsi="Arial" w:cs="Arial"/>
          <w:sz w:val="20"/>
          <w:szCs w:val="20"/>
        </w:rPr>
        <w:t xml:space="preserve"> 101</w:t>
      </w:r>
      <w:r w:rsidR="00471E26" w:rsidRPr="00471E26">
        <w:rPr>
          <w:rFonts w:ascii="Arial" w:hAnsi="Arial" w:cs="Arial"/>
          <w:sz w:val="20"/>
          <w:szCs w:val="20"/>
          <w:vertAlign w:val="superscript"/>
        </w:rPr>
        <w:t>o</w:t>
      </w:r>
      <w:r w:rsidR="00B0107B" w:rsidRPr="00471E2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0107B" w:rsidRPr="00776839">
        <w:rPr>
          <w:rFonts w:ascii="Arial" w:hAnsi="Arial" w:cs="Arial"/>
          <w:sz w:val="20"/>
          <w:szCs w:val="20"/>
        </w:rPr>
        <w:t>F</w:t>
      </w:r>
      <w:r w:rsidR="00471E26">
        <w:rPr>
          <w:rFonts w:ascii="Arial" w:hAnsi="Arial" w:cs="Arial"/>
          <w:sz w:val="20"/>
          <w:szCs w:val="20"/>
        </w:rPr>
        <w:t>.</w:t>
      </w:r>
    </w:p>
    <w:p w:rsidR="00AB3051" w:rsidRPr="00776839" w:rsidRDefault="001C29AE" w:rsidP="00F4271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a</w:t>
      </w:r>
      <w:r w:rsidR="00AB3051" w:rsidRPr="00776839">
        <w:rPr>
          <w:rFonts w:ascii="Arial" w:hAnsi="Arial" w:cs="Arial"/>
          <w:sz w:val="20"/>
          <w:szCs w:val="20"/>
        </w:rPr>
        <w:t>symptomatic sex partners</w:t>
      </w:r>
      <w:r w:rsidR="00256109" w:rsidRPr="00776839">
        <w:rPr>
          <w:rFonts w:ascii="Arial" w:hAnsi="Arial" w:cs="Arial"/>
          <w:sz w:val="20"/>
          <w:szCs w:val="20"/>
        </w:rPr>
        <w:t>,</w:t>
      </w:r>
      <w:r w:rsidR="00AB3051" w:rsidRPr="00776839">
        <w:rPr>
          <w:rFonts w:ascii="Arial" w:hAnsi="Arial" w:cs="Arial"/>
          <w:sz w:val="20"/>
          <w:szCs w:val="20"/>
        </w:rPr>
        <w:t xml:space="preserve"> </w:t>
      </w:r>
      <w:r w:rsidR="00BE09F5" w:rsidRPr="00776839">
        <w:rPr>
          <w:rFonts w:ascii="Arial" w:hAnsi="Arial" w:cs="Arial"/>
          <w:sz w:val="20"/>
          <w:szCs w:val="20"/>
        </w:rPr>
        <w:t xml:space="preserve">do not need clinical </w:t>
      </w:r>
      <w:r w:rsidR="00875C8C" w:rsidRPr="00776839">
        <w:rPr>
          <w:rFonts w:ascii="Arial" w:hAnsi="Arial" w:cs="Arial"/>
          <w:sz w:val="20"/>
          <w:szCs w:val="20"/>
        </w:rPr>
        <w:t>evaluation since</w:t>
      </w:r>
      <w:r w:rsidR="00AB3051" w:rsidRPr="00776839">
        <w:rPr>
          <w:rFonts w:ascii="Arial" w:hAnsi="Arial" w:cs="Arial"/>
          <w:sz w:val="20"/>
          <w:szCs w:val="20"/>
        </w:rPr>
        <w:t xml:space="preserve"> the client’s response to treatment and the likelihood of relapse or recurrence are not affected by treatment of sex partners</w:t>
      </w:r>
    </w:p>
    <w:p w:rsidR="00480D17" w:rsidRPr="00776839" w:rsidRDefault="001C29AE" w:rsidP="00F4271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p</w:t>
      </w:r>
      <w:r w:rsidR="00480D17" w:rsidRPr="00776839">
        <w:rPr>
          <w:rFonts w:ascii="Arial" w:hAnsi="Arial" w:cs="Arial"/>
          <w:sz w:val="20"/>
          <w:szCs w:val="20"/>
        </w:rPr>
        <w:t>regnant women should notify their obstetric provider of their diagnosis and treatment</w:t>
      </w:r>
    </w:p>
    <w:p w:rsidR="00480D17" w:rsidRPr="00776839" w:rsidRDefault="001C29AE" w:rsidP="00F4271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p</w:t>
      </w:r>
      <w:r w:rsidR="00480D17" w:rsidRPr="00776839">
        <w:rPr>
          <w:rFonts w:ascii="Arial" w:hAnsi="Arial" w:cs="Arial"/>
          <w:sz w:val="20"/>
          <w:szCs w:val="20"/>
        </w:rPr>
        <w:t xml:space="preserve">regnant women, who are at high risk for pre-term labor, should be re-evaluated </w:t>
      </w:r>
      <w:r w:rsidR="003B0725">
        <w:rPr>
          <w:rFonts w:ascii="Arial" w:hAnsi="Arial" w:cs="Arial"/>
          <w:sz w:val="20"/>
          <w:szCs w:val="20"/>
        </w:rPr>
        <w:t>three</w:t>
      </w:r>
      <w:r w:rsidR="00480D17" w:rsidRPr="00776839">
        <w:rPr>
          <w:rFonts w:ascii="Arial" w:hAnsi="Arial" w:cs="Arial"/>
          <w:sz w:val="20"/>
          <w:szCs w:val="20"/>
        </w:rPr>
        <w:t xml:space="preserve"> month</w:t>
      </w:r>
      <w:r w:rsidR="003B0725">
        <w:rPr>
          <w:rFonts w:ascii="Arial" w:hAnsi="Arial" w:cs="Arial"/>
          <w:sz w:val="20"/>
          <w:szCs w:val="20"/>
        </w:rPr>
        <w:t>s</w:t>
      </w:r>
      <w:r w:rsidR="00480D17" w:rsidRPr="00776839">
        <w:rPr>
          <w:rFonts w:ascii="Arial" w:hAnsi="Arial" w:cs="Arial"/>
          <w:sz w:val="20"/>
          <w:szCs w:val="20"/>
        </w:rPr>
        <w:t xml:space="preserve"> after completion of treatment by OB provider</w:t>
      </w:r>
    </w:p>
    <w:p w:rsidR="00DD54C2" w:rsidRPr="00776839" w:rsidRDefault="00DD54C2" w:rsidP="00F4271F">
      <w:pPr>
        <w:jc w:val="both"/>
        <w:rPr>
          <w:rFonts w:ascii="Arial" w:hAnsi="Arial" w:cs="Arial"/>
          <w:sz w:val="20"/>
          <w:szCs w:val="20"/>
        </w:rPr>
      </w:pPr>
    </w:p>
    <w:p w:rsidR="009C1AA0" w:rsidRPr="00776839" w:rsidRDefault="009C1AA0" w:rsidP="00F4271F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 xml:space="preserve">Criteria for </w:t>
      </w:r>
      <w:r w:rsidR="00C52154" w:rsidRPr="00776839">
        <w:rPr>
          <w:rFonts w:ascii="Arial" w:hAnsi="Arial" w:cs="Arial"/>
          <w:sz w:val="20"/>
          <w:szCs w:val="20"/>
        </w:rPr>
        <w:t>N</w:t>
      </w:r>
      <w:r w:rsidRPr="00776839">
        <w:rPr>
          <w:rFonts w:ascii="Arial" w:hAnsi="Arial" w:cs="Arial"/>
          <w:sz w:val="20"/>
          <w:szCs w:val="20"/>
        </w:rPr>
        <w:t xml:space="preserve">otifying the </w:t>
      </w:r>
      <w:r w:rsidR="00C52154" w:rsidRPr="00776839">
        <w:rPr>
          <w:rFonts w:ascii="Arial" w:hAnsi="Arial" w:cs="Arial"/>
          <w:sz w:val="20"/>
          <w:szCs w:val="20"/>
        </w:rPr>
        <w:t>M</w:t>
      </w:r>
      <w:r w:rsidRPr="00776839">
        <w:rPr>
          <w:rFonts w:ascii="Arial" w:hAnsi="Arial" w:cs="Arial"/>
          <w:sz w:val="20"/>
          <w:szCs w:val="20"/>
        </w:rPr>
        <w:t xml:space="preserve">edical </w:t>
      </w:r>
      <w:r w:rsidR="00C52154" w:rsidRPr="00776839">
        <w:rPr>
          <w:rFonts w:ascii="Arial" w:hAnsi="Arial" w:cs="Arial"/>
          <w:sz w:val="20"/>
          <w:szCs w:val="20"/>
        </w:rPr>
        <w:t>P</w:t>
      </w:r>
      <w:r w:rsidRPr="00776839">
        <w:rPr>
          <w:rFonts w:ascii="Arial" w:hAnsi="Arial" w:cs="Arial"/>
          <w:sz w:val="20"/>
          <w:szCs w:val="20"/>
        </w:rPr>
        <w:t>rovider</w:t>
      </w:r>
    </w:p>
    <w:p w:rsidR="00C960AD" w:rsidRPr="003C1C11" w:rsidRDefault="00C960AD" w:rsidP="00F4271F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3C1C11">
        <w:rPr>
          <w:rFonts w:ascii="Arial" w:hAnsi="Arial" w:cs="Arial"/>
          <w:sz w:val="20"/>
          <w:szCs w:val="20"/>
        </w:rPr>
        <w:t xml:space="preserve">onsult with </w:t>
      </w:r>
      <w:r>
        <w:rPr>
          <w:rFonts w:ascii="Arial" w:hAnsi="Arial" w:cs="Arial"/>
          <w:sz w:val="20"/>
          <w:szCs w:val="20"/>
        </w:rPr>
        <w:t xml:space="preserve">the </w:t>
      </w:r>
      <w:r w:rsidRPr="003C1C11">
        <w:rPr>
          <w:rFonts w:ascii="Arial" w:hAnsi="Arial" w:cs="Arial"/>
          <w:sz w:val="20"/>
          <w:szCs w:val="20"/>
        </w:rPr>
        <w:t>medical provider if there is any question about whether to carry out any treatment or other provision of the standing order, including client reporting a drug allergy for the medication provided in the standing order</w:t>
      </w:r>
    </w:p>
    <w:p w:rsidR="00F45188" w:rsidRPr="00776839" w:rsidRDefault="00B0107B" w:rsidP="0062605D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D</w:t>
      </w:r>
      <w:r w:rsidR="007F2C16" w:rsidRPr="00776839">
        <w:rPr>
          <w:rFonts w:ascii="Arial" w:hAnsi="Arial" w:cs="Arial"/>
          <w:sz w:val="20"/>
          <w:szCs w:val="20"/>
        </w:rPr>
        <w:t>O NOT ADMINISTER TREATMENT and</w:t>
      </w:r>
      <w:r w:rsidRPr="00776839">
        <w:rPr>
          <w:rFonts w:ascii="Arial" w:hAnsi="Arial" w:cs="Arial"/>
          <w:sz w:val="20"/>
          <w:szCs w:val="20"/>
        </w:rPr>
        <w:t xml:space="preserve"> consult with </w:t>
      </w:r>
      <w:r w:rsidR="00C960AD">
        <w:rPr>
          <w:rFonts w:ascii="Arial" w:hAnsi="Arial" w:cs="Arial"/>
          <w:sz w:val="20"/>
          <w:szCs w:val="20"/>
        </w:rPr>
        <w:t xml:space="preserve">the </w:t>
      </w:r>
      <w:r w:rsidR="003C2886" w:rsidRPr="00776839">
        <w:rPr>
          <w:rFonts w:ascii="Arial" w:hAnsi="Arial" w:cs="Arial"/>
          <w:sz w:val="20"/>
          <w:szCs w:val="20"/>
        </w:rPr>
        <w:t>medical p</w:t>
      </w:r>
      <w:r w:rsidR="008F307F" w:rsidRPr="00776839">
        <w:rPr>
          <w:rFonts w:ascii="Arial" w:hAnsi="Arial" w:cs="Arial"/>
          <w:sz w:val="20"/>
          <w:szCs w:val="20"/>
        </w:rPr>
        <w:t>rovider,</w:t>
      </w:r>
      <w:r w:rsidRPr="00776839">
        <w:rPr>
          <w:rFonts w:ascii="Arial" w:hAnsi="Arial" w:cs="Arial"/>
          <w:sz w:val="20"/>
          <w:szCs w:val="20"/>
        </w:rPr>
        <w:t xml:space="preserve"> if any of the following conditions are present:</w:t>
      </w:r>
    </w:p>
    <w:p w:rsidR="00B0107B" w:rsidRPr="00776839" w:rsidRDefault="007D7077" w:rsidP="00F4271F">
      <w:pPr>
        <w:pStyle w:val="ListParagraph"/>
        <w:numPr>
          <w:ilvl w:val="2"/>
          <w:numId w:val="44"/>
        </w:numPr>
        <w:spacing w:after="20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proofErr w:type="gramStart"/>
      <w:r w:rsidRPr="00776839">
        <w:rPr>
          <w:rFonts w:ascii="Arial" w:hAnsi="Arial" w:cs="Arial"/>
          <w:sz w:val="20"/>
          <w:szCs w:val="20"/>
        </w:rPr>
        <w:t>o</w:t>
      </w:r>
      <w:r w:rsidR="00B0107B" w:rsidRPr="00776839">
        <w:rPr>
          <w:rFonts w:ascii="Arial" w:hAnsi="Arial" w:cs="Arial"/>
          <w:sz w:val="20"/>
          <w:szCs w:val="20"/>
        </w:rPr>
        <w:t>ral</w:t>
      </w:r>
      <w:proofErr w:type="gramEnd"/>
      <w:r w:rsidR="00B0107B" w:rsidRPr="00776839">
        <w:rPr>
          <w:rFonts w:ascii="Arial" w:hAnsi="Arial" w:cs="Arial"/>
          <w:sz w:val="20"/>
          <w:szCs w:val="20"/>
        </w:rPr>
        <w:t xml:space="preserve"> temperature </w:t>
      </w:r>
      <w:r w:rsidR="00B0107B" w:rsidRPr="00776839">
        <w:rPr>
          <w:rFonts w:ascii="Arial" w:hAnsi="Arial" w:cs="Arial"/>
          <w:sz w:val="20"/>
          <w:szCs w:val="20"/>
          <w:u w:val="single"/>
        </w:rPr>
        <w:t>&gt;</w:t>
      </w:r>
      <w:r w:rsidR="00B0107B" w:rsidRPr="00776839">
        <w:rPr>
          <w:rFonts w:ascii="Arial" w:hAnsi="Arial" w:cs="Arial"/>
          <w:sz w:val="20"/>
          <w:szCs w:val="20"/>
        </w:rPr>
        <w:t xml:space="preserve"> 101</w:t>
      </w:r>
      <w:r w:rsidR="00BD6214" w:rsidRPr="00B80A05">
        <w:rPr>
          <w:rFonts w:ascii="Arial" w:hAnsi="Arial" w:cs="Arial"/>
          <w:sz w:val="20"/>
          <w:szCs w:val="20"/>
          <w:vertAlign w:val="superscript"/>
        </w:rPr>
        <w:t>o</w:t>
      </w:r>
      <w:r w:rsidR="00B0107B" w:rsidRPr="00776839">
        <w:rPr>
          <w:rFonts w:ascii="Arial" w:eastAsiaTheme="minorHAnsi" w:hAnsi="Arial" w:cs="Arial"/>
          <w:sz w:val="20"/>
          <w:szCs w:val="20"/>
        </w:rPr>
        <w:t xml:space="preserve"> F</w:t>
      </w:r>
      <w:r w:rsidR="00BD6214">
        <w:rPr>
          <w:rFonts w:ascii="Arial" w:eastAsiaTheme="minorHAnsi" w:hAnsi="Arial" w:cs="Arial"/>
          <w:sz w:val="20"/>
          <w:szCs w:val="20"/>
        </w:rPr>
        <w:t>.</w:t>
      </w:r>
    </w:p>
    <w:p w:rsidR="00B0107B" w:rsidRDefault="007D7077" w:rsidP="00F4271F">
      <w:pPr>
        <w:pStyle w:val="ListParagraph"/>
        <w:numPr>
          <w:ilvl w:val="2"/>
          <w:numId w:val="4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a</w:t>
      </w:r>
      <w:r w:rsidR="00B0107B" w:rsidRPr="00776839">
        <w:rPr>
          <w:rFonts w:ascii="Arial" w:hAnsi="Arial" w:cs="Arial"/>
          <w:sz w:val="20"/>
          <w:szCs w:val="20"/>
        </w:rPr>
        <w:t>bdominal, adnexal or cervical motion tenderness</w:t>
      </w:r>
      <w:r w:rsidR="007F2C16" w:rsidRPr="00776839">
        <w:rPr>
          <w:rFonts w:ascii="Arial" w:hAnsi="Arial" w:cs="Arial"/>
          <w:sz w:val="20"/>
          <w:szCs w:val="20"/>
        </w:rPr>
        <w:t xml:space="preserve"> on exam</w:t>
      </w:r>
      <w:r w:rsidR="00256BCA" w:rsidRPr="00776839">
        <w:rPr>
          <w:rFonts w:ascii="Arial" w:hAnsi="Arial" w:cs="Arial"/>
          <w:sz w:val="20"/>
          <w:szCs w:val="20"/>
        </w:rPr>
        <w:t>ination</w:t>
      </w:r>
    </w:p>
    <w:p w:rsidR="00F66827" w:rsidRPr="00F66827" w:rsidRDefault="00F66827" w:rsidP="00F66827">
      <w:pPr>
        <w:pStyle w:val="ListParagraph"/>
        <w:numPr>
          <w:ilvl w:val="2"/>
          <w:numId w:val="44"/>
        </w:numPr>
        <w:rPr>
          <w:rFonts w:ascii="Arial" w:hAnsi="Arial" w:cs="Arial"/>
          <w:sz w:val="20"/>
          <w:szCs w:val="20"/>
        </w:rPr>
      </w:pPr>
      <w:r w:rsidRPr="00F66827">
        <w:rPr>
          <w:rFonts w:ascii="Arial" w:hAnsi="Arial" w:cs="Arial"/>
          <w:sz w:val="20"/>
          <w:szCs w:val="20"/>
        </w:rPr>
        <w:t>sustained cervical bleeding on exam or ANY reported vaginal spotting/bleeding by a pregnant client</w:t>
      </w:r>
    </w:p>
    <w:p w:rsidR="00105C3B" w:rsidRPr="00105C3B" w:rsidRDefault="00105C3B" w:rsidP="00105C3B">
      <w:pPr>
        <w:pStyle w:val="ListParagraph"/>
        <w:numPr>
          <w:ilvl w:val="2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lesions or rash visualized on exam</w:t>
      </w:r>
    </w:p>
    <w:p w:rsidR="009C1AA0" w:rsidRDefault="00B11715" w:rsidP="00F4271F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</w:t>
      </w:r>
      <w:r w:rsidR="007F2C16" w:rsidRPr="00776839">
        <w:rPr>
          <w:rFonts w:ascii="Arial" w:hAnsi="Arial" w:cs="Arial"/>
          <w:sz w:val="20"/>
          <w:szCs w:val="20"/>
        </w:rPr>
        <w:t>f</w:t>
      </w:r>
      <w:proofErr w:type="gramEnd"/>
      <w:r w:rsidR="007F2C16" w:rsidRPr="00776839">
        <w:rPr>
          <w:rFonts w:ascii="Arial" w:hAnsi="Arial" w:cs="Arial"/>
          <w:sz w:val="20"/>
          <w:szCs w:val="20"/>
        </w:rPr>
        <w:t xml:space="preserve"> client reports a drug allergy for the medication provided in the standing order, inquire and document the type of reaction(s) the client has experienced in the past before c</w:t>
      </w:r>
      <w:r w:rsidR="009C1AA0" w:rsidRPr="00776839">
        <w:rPr>
          <w:rFonts w:ascii="Arial" w:hAnsi="Arial" w:cs="Arial"/>
          <w:sz w:val="20"/>
          <w:szCs w:val="20"/>
        </w:rPr>
        <w:t>onsult</w:t>
      </w:r>
      <w:r w:rsidR="007F2C16" w:rsidRPr="00776839">
        <w:rPr>
          <w:rFonts w:ascii="Arial" w:hAnsi="Arial" w:cs="Arial"/>
          <w:sz w:val="20"/>
          <w:szCs w:val="20"/>
        </w:rPr>
        <w:t>ing</w:t>
      </w:r>
      <w:r w:rsidR="009C1AA0" w:rsidRPr="00776839">
        <w:rPr>
          <w:rFonts w:ascii="Arial" w:hAnsi="Arial" w:cs="Arial"/>
          <w:sz w:val="20"/>
          <w:szCs w:val="20"/>
        </w:rPr>
        <w:t xml:space="preserve"> with </w:t>
      </w:r>
      <w:r w:rsidR="003C2886" w:rsidRPr="00776839">
        <w:rPr>
          <w:rFonts w:ascii="Arial" w:hAnsi="Arial" w:cs="Arial"/>
          <w:sz w:val="20"/>
          <w:szCs w:val="20"/>
        </w:rPr>
        <w:t>m</w:t>
      </w:r>
      <w:r w:rsidR="00BE7319" w:rsidRPr="00776839">
        <w:rPr>
          <w:rFonts w:ascii="Arial" w:hAnsi="Arial" w:cs="Arial"/>
          <w:sz w:val="20"/>
          <w:szCs w:val="20"/>
        </w:rPr>
        <w:t xml:space="preserve">edical </w:t>
      </w:r>
      <w:r w:rsidR="003C2886" w:rsidRPr="00776839">
        <w:rPr>
          <w:rFonts w:ascii="Arial" w:hAnsi="Arial" w:cs="Arial"/>
          <w:sz w:val="20"/>
          <w:szCs w:val="20"/>
        </w:rPr>
        <w:t>p</w:t>
      </w:r>
      <w:r w:rsidR="00BE7319" w:rsidRPr="00776839">
        <w:rPr>
          <w:rFonts w:ascii="Arial" w:hAnsi="Arial" w:cs="Arial"/>
          <w:sz w:val="20"/>
          <w:szCs w:val="20"/>
        </w:rPr>
        <w:t>rovider</w:t>
      </w:r>
      <w:r w:rsidR="007F2C16" w:rsidRPr="00776839">
        <w:rPr>
          <w:rFonts w:ascii="Arial" w:hAnsi="Arial" w:cs="Arial"/>
          <w:sz w:val="20"/>
          <w:szCs w:val="20"/>
        </w:rPr>
        <w:t xml:space="preserve">. </w:t>
      </w:r>
      <w:r w:rsidR="00C82F38" w:rsidRPr="00776839">
        <w:rPr>
          <w:rFonts w:ascii="Arial" w:hAnsi="Arial" w:cs="Arial"/>
          <w:sz w:val="20"/>
          <w:szCs w:val="20"/>
        </w:rPr>
        <w:t xml:space="preserve"> </w:t>
      </w:r>
    </w:p>
    <w:p w:rsidR="00FE50AF" w:rsidRDefault="00B11715" w:rsidP="0041747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E50AF">
        <w:rPr>
          <w:rFonts w:ascii="Arial" w:hAnsi="Arial" w:cs="Arial"/>
          <w:sz w:val="20"/>
          <w:szCs w:val="20"/>
        </w:rPr>
        <w:t>if</w:t>
      </w:r>
      <w:proofErr w:type="gramEnd"/>
      <w:r w:rsidRPr="00FE50AF">
        <w:rPr>
          <w:rFonts w:ascii="Arial" w:hAnsi="Arial" w:cs="Arial"/>
          <w:sz w:val="20"/>
          <w:szCs w:val="20"/>
        </w:rPr>
        <w:t xml:space="preserve"> client is </w:t>
      </w:r>
      <w:r w:rsidR="00F66827" w:rsidRPr="00FE50AF">
        <w:rPr>
          <w:rFonts w:ascii="Arial" w:hAnsi="Arial" w:cs="Arial"/>
          <w:sz w:val="20"/>
          <w:szCs w:val="20"/>
        </w:rPr>
        <w:t>diagnosed</w:t>
      </w:r>
      <w:r w:rsidRPr="00FE50AF">
        <w:rPr>
          <w:rFonts w:ascii="Arial" w:hAnsi="Arial" w:cs="Arial"/>
          <w:sz w:val="20"/>
          <w:szCs w:val="20"/>
        </w:rPr>
        <w:t xml:space="preserve"> with BV more</w:t>
      </w:r>
      <w:r w:rsidR="00F66827" w:rsidRPr="00FE50AF">
        <w:rPr>
          <w:rFonts w:ascii="Arial" w:hAnsi="Arial" w:cs="Arial"/>
          <w:sz w:val="20"/>
          <w:szCs w:val="20"/>
        </w:rPr>
        <w:t xml:space="preserve"> than three (3) times within twelve months</w:t>
      </w:r>
      <w:r w:rsidR="00FE50AF">
        <w:rPr>
          <w:rFonts w:ascii="Arial" w:hAnsi="Arial" w:cs="Arial"/>
          <w:sz w:val="20"/>
          <w:szCs w:val="20"/>
        </w:rPr>
        <w:t>.</w:t>
      </w:r>
    </w:p>
    <w:p w:rsidR="009711D8" w:rsidRDefault="00B11715" w:rsidP="0041747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E50AF">
        <w:rPr>
          <w:rFonts w:ascii="Arial" w:hAnsi="Arial" w:cs="Arial"/>
          <w:sz w:val="20"/>
          <w:szCs w:val="20"/>
        </w:rPr>
        <w:t>if</w:t>
      </w:r>
      <w:proofErr w:type="gramEnd"/>
      <w:r w:rsidRPr="00FE50AF">
        <w:rPr>
          <w:rFonts w:ascii="Arial" w:hAnsi="Arial" w:cs="Arial"/>
          <w:sz w:val="20"/>
          <w:szCs w:val="20"/>
        </w:rPr>
        <w:t xml:space="preserve"> client does not</w:t>
      </w:r>
      <w:r w:rsidR="00417477" w:rsidRPr="00FE50AF">
        <w:rPr>
          <w:rFonts w:ascii="Arial" w:hAnsi="Arial" w:cs="Arial"/>
          <w:sz w:val="20"/>
          <w:szCs w:val="20"/>
        </w:rPr>
        <w:t xml:space="preserve"> have</w:t>
      </w:r>
      <w:r w:rsidRPr="00FE50AF">
        <w:rPr>
          <w:rFonts w:ascii="Arial" w:hAnsi="Arial" w:cs="Arial"/>
          <w:sz w:val="20"/>
          <w:szCs w:val="20"/>
        </w:rPr>
        <w:t xml:space="preserve"> </w:t>
      </w:r>
      <w:r w:rsidR="003F411D" w:rsidRPr="00FE50AF">
        <w:rPr>
          <w:rFonts w:ascii="Arial" w:hAnsi="Arial" w:cs="Arial"/>
          <w:sz w:val="20"/>
          <w:szCs w:val="20"/>
        </w:rPr>
        <w:t xml:space="preserve">a risk or exposure history for STIs </w:t>
      </w:r>
      <w:r w:rsidRPr="00FE50AF">
        <w:rPr>
          <w:rFonts w:ascii="Arial" w:hAnsi="Arial" w:cs="Arial"/>
          <w:sz w:val="20"/>
          <w:szCs w:val="20"/>
        </w:rPr>
        <w:t xml:space="preserve">&amp; the only </w:t>
      </w:r>
      <w:r w:rsidR="003F411D" w:rsidRPr="00FE50AF">
        <w:rPr>
          <w:rFonts w:ascii="Arial" w:hAnsi="Arial" w:cs="Arial"/>
          <w:sz w:val="20"/>
          <w:szCs w:val="20"/>
        </w:rPr>
        <w:t>finding in the clinical exam</w:t>
      </w:r>
      <w:r w:rsidRPr="00FE50AF">
        <w:rPr>
          <w:rFonts w:ascii="Arial" w:hAnsi="Arial" w:cs="Arial"/>
          <w:sz w:val="20"/>
          <w:szCs w:val="20"/>
        </w:rPr>
        <w:t xml:space="preserve"> is BV,  consult a medical provider for possible prescription </w:t>
      </w:r>
      <w:r w:rsidR="00C44160" w:rsidRPr="00FE50AF">
        <w:rPr>
          <w:rFonts w:ascii="Arial" w:hAnsi="Arial" w:cs="Arial"/>
          <w:sz w:val="20"/>
          <w:szCs w:val="20"/>
        </w:rPr>
        <w:t>instead of dispensing medication</w:t>
      </w:r>
      <w:r w:rsidRPr="00FE50AF">
        <w:rPr>
          <w:rFonts w:ascii="Arial" w:hAnsi="Arial" w:cs="Arial"/>
          <w:sz w:val="20"/>
          <w:szCs w:val="20"/>
        </w:rPr>
        <w:t>.</w:t>
      </w:r>
    </w:p>
    <w:p w:rsidR="00FE50AF" w:rsidRPr="00FE50AF" w:rsidRDefault="00FE50AF" w:rsidP="00FE50AF">
      <w:pPr>
        <w:jc w:val="both"/>
        <w:rPr>
          <w:rFonts w:ascii="Arial" w:hAnsi="Arial" w:cs="Arial"/>
          <w:sz w:val="20"/>
          <w:szCs w:val="20"/>
        </w:rPr>
      </w:pPr>
    </w:p>
    <w:p w:rsidR="009C1AA0" w:rsidRPr="00776839" w:rsidRDefault="009C1AA0" w:rsidP="00F4271F">
      <w:pPr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Approved by: _____________ __________________     Date approved: ____________</w:t>
      </w:r>
    </w:p>
    <w:p w:rsidR="009C1AA0" w:rsidRPr="00776839" w:rsidRDefault="009C1AA0" w:rsidP="00F4271F">
      <w:pPr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Local Health Department Medical Director</w:t>
      </w:r>
    </w:p>
    <w:p w:rsidR="00FD0332" w:rsidRPr="00776839" w:rsidRDefault="00FD0332" w:rsidP="00F4271F">
      <w:pPr>
        <w:jc w:val="both"/>
        <w:rPr>
          <w:rFonts w:ascii="Arial" w:hAnsi="Arial" w:cs="Arial"/>
          <w:sz w:val="20"/>
          <w:szCs w:val="20"/>
        </w:rPr>
      </w:pPr>
    </w:p>
    <w:p w:rsidR="00FD0332" w:rsidRPr="00776839" w:rsidRDefault="00C747DC" w:rsidP="00F4271F">
      <w:pPr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Reviewed by</w:t>
      </w:r>
      <w:r w:rsidR="00FD0332" w:rsidRPr="00776839">
        <w:rPr>
          <w:rFonts w:ascii="Arial" w:hAnsi="Arial" w:cs="Arial"/>
          <w:sz w:val="20"/>
          <w:szCs w:val="20"/>
        </w:rPr>
        <w:t>: _______________________________      Date reviewed</w:t>
      </w:r>
      <w:r w:rsidR="0087373A" w:rsidRPr="00776839">
        <w:rPr>
          <w:rFonts w:ascii="Arial" w:hAnsi="Arial" w:cs="Arial"/>
          <w:sz w:val="20"/>
          <w:szCs w:val="20"/>
        </w:rPr>
        <w:t>: _</w:t>
      </w:r>
      <w:r w:rsidR="00FD0332" w:rsidRPr="00776839">
        <w:rPr>
          <w:rFonts w:ascii="Arial" w:hAnsi="Arial" w:cs="Arial"/>
          <w:sz w:val="20"/>
          <w:szCs w:val="20"/>
        </w:rPr>
        <w:t xml:space="preserve">___________ </w:t>
      </w:r>
    </w:p>
    <w:p w:rsidR="00C747DC" w:rsidRPr="00776839" w:rsidRDefault="00C747DC" w:rsidP="00F4271F">
      <w:pPr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Director of Nursing</w:t>
      </w:r>
      <w:r w:rsidR="00FD0332" w:rsidRPr="00776839">
        <w:rPr>
          <w:rFonts w:ascii="Arial" w:hAnsi="Arial" w:cs="Arial"/>
          <w:sz w:val="20"/>
          <w:szCs w:val="20"/>
        </w:rPr>
        <w:t>/Nursing Supervisor</w:t>
      </w:r>
    </w:p>
    <w:p w:rsidR="00FD0332" w:rsidRPr="00776839" w:rsidRDefault="00FD0332" w:rsidP="00F4271F">
      <w:pPr>
        <w:jc w:val="both"/>
        <w:rPr>
          <w:rFonts w:ascii="Arial" w:hAnsi="Arial" w:cs="Arial"/>
          <w:sz w:val="20"/>
          <w:szCs w:val="20"/>
        </w:rPr>
      </w:pPr>
    </w:p>
    <w:p w:rsidR="009C1AA0" w:rsidRPr="00776839" w:rsidRDefault="009C1AA0" w:rsidP="00F4271F">
      <w:pPr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Effective Date: ______________</w:t>
      </w:r>
    </w:p>
    <w:p w:rsidR="009C1AA0" w:rsidRPr="00776839" w:rsidRDefault="009C1AA0" w:rsidP="00F4271F">
      <w:pPr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sz w:val="20"/>
          <w:szCs w:val="20"/>
        </w:rPr>
        <w:t>Expiration Date: _____________</w:t>
      </w:r>
    </w:p>
    <w:p w:rsidR="00941F0A" w:rsidRPr="00776839" w:rsidRDefault="00941F0A" w:rsidP="00F4271F">
      <w:pPr>
        <w:jc w:val="both"/>
        <w:rPr>
          <w:rFonts w:ascii="Arial" w:hAnsi="Arial" w:cs="Arial"/>
          <w:sz w:val="20"/>
          <w:szCs w:val="20"/>
        </w:rPr>
      </w:pPr>
    </w:p>
    <w:p w:rsidR="009C1AA0" w:rsidRPr="00776839" w:rsidRDefault="009C1AA0" w:rsidP="00F4271F">
      <w:pPr>
        <w:jc w:val="both"/>
        <w:rPr>
          <w:rFonts w:ascii="Arial" w:hAnsi="Arial" w:cs="Arial"/>
          <w:sz w:val="20"/>
          <w:szCs w:val="20"/>
        </w:rPr>
      </w:pPr>
      <w:r w:rsidRPr="00776839">
        <w:rPr>
          <w:rFonts w:ascii="Arial" w:hAnsi="Arial" w:cs="Arial"/>
          <w:b/>
          <w:sz w:val="20"/>
          <w:szCs w:val="20"/>
        </w:rPr>
        <w:t>Legal Authority:</w:t>
      </w:r>
      <w:r w:rsidRPr="00776839">
        <w:rPr>
          <w:rFonts w:ascii="Arial" w:hAnsi="Arial" w:cs="Arial"/>
          <w:sz w:val="20"/>
          <w:szCs w:val="20"/>
        </w:rPr>
        <w:t xml:space="preserve">  Nurs</w:t>
      </w:r>
      <w:r w:rsidR="000F5849" w:rsidRPr="00776839">
        <w:rPr>
          <w:rFonts w:ascii="Arial" w:hAnsi="Arial" w:cs="Arial"/>
          <w:sz w:val="20"/>
          <w:szCs w:val="20"/>
        </w:rPr>
        <w:t>ing</w:t>
      </w:r>
      <w:r w:rsidRPr="00776839">
        <w:rPr>
          <w:rFonts w:ascii="Arial" w:hAnsi="Arial" w:cs="Arial"/>
          <w:sz w:val="20"/>
          <w:szCs w:val="20"/>
        </w:rPr>
        <w:t xml:space="preserve"> Practice Act</w:t>
      </w:r>
      <w:r w:rsidR="006D1E81">
        <w:rPr>
          <w:rFonts w:ascii="Arial" w:hAnsi="Arial" w:cs="Arial"/>
          <w:sz w:val="20"/>
          <w:szCs w:val="20"/>
        </w:rPr>
        <w:t>,</w:t>
      </w:r>
      <w:r w:rsidRPr="00776839">
        <w:rPr>
          <w:rFonts w:ascii="Arial" w:hAnsi="Arial" w:cs="Arial"/>
          <w:sz w:val="20"/>
          <w:szCs w:val="20"/>
        </w:rPr>
        <w:t xml:space="preserve"> </w:t>
      </w:r>
      <w:r w:rsidR="006D1E81" w:rsidRPr="006D1E81">
        <w:rPr>
          <w:rFonts w:ascii="Arial" w:hAnsi="Arial" w:cs="Arial"/>
          <w:sz w:val="20"/>
          <w:szCs w:val="20"/>
        </w:rPr>
        <w:t>N.C. General Statutes</w:t>
      </w:r>
      <w:bookmarkStart w:id="0" w:name="_GoBack"/>
      <w:bookmarkEnd w:id="0"/>
      <w:r w:rsidRPr="00776839">
        <w:rPr>
          <w:rFonts w:ascii="Arial" w:hAnsi="Arial" w:cs="Arial"/>
          <w:sz w:val="20"/>
          <w:szCs w:val="20"/>
        </w:rPr>
        <w:t xml:space="preserve"> 90-171.20(7</w:t>
      </w:r>
      <w:proofErr w:type="gramStart"/>
      <w:r w:rsidRPr="00776839">
        <w:rPr>
          <w:rFonts w:ascii="Arial" w:hAnsi="Arial" w:cs="Arial"/>
          <w:sz w:val="20"/>
          <w:szCs w:val="20"/>
        </w:rPr>
        <w:t>)(</w:t>
      </w:r>
      <w:proofErr w:type="gramEnd"/>
      <w:r w:rsidRPr="00776839">
        <w:rPr>
          <w:rFonts w:ascii="Arial" w:hAnsi="Arial" w:cs="Arial"/>
          <w:sz w:val="20"/>
          <w:szCs w:val="20"/>
        </w:rPr>
        <w:t>f)&amp;(8)(c)</w:t>
      </w:r>
    </w:p>
    <w:sectPr w:rsidR="009C1AA0" w:rsidRPr="00776839" w:rsidSect="00072119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E2" w:rsidRDefault="00DD69E2" w:rsidP="00897A7B">
      <w:r>
        <w:separator/>
      </w:r>
    </w:p>
  </w:endnote>
  <w:endnote w:type="continuationSeparator" w:id="0">
    <w:p w:rsidR="00DD69E2" w:rsidRDefault="00DD69E2" w:rsidP="0089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11" w:rsidRPr="009E0811" w:rsidRDefault="009E0811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:rsidR="009E0811" w:rsidRPr="009E0811" w:rsidRDefault="009E0811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Standing Order Bacterial Vaginosis</w:t>
    </w:r>
  </w:p>
  <w:p w:rsidR="009E0811" w:rsidRPr="009E0811" w:rsidRDefault="00F66827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072119">
      <w:rPr>
        <w:rFonts w:ascii="Arial" w:hAnsi="Arial" w:cs="Arial"/>
        <w:sz w:val="16"/>
        <w:szCs w:val="16"/>
      </w:rPr>
      <w:t xml:space="preserve">, </w:t>
    </w:r>
    <w:r w:rsidR="00C9786F">
      <w:rPr>
        <w:rFonts w:ascii="Arial" w:hAnsi="Arial" w:cs="Arial"/>
        <w:sz w:val="16"/>
        <w:szCs w:val="16"/>
      </w:rPr>
      <w:t>2015</w:t>
    </w:r>
  </w:p>
  <w:p w:rsidR="009E0811" w:rsidRPr="009E0811" w:rsidRDefault="009E0811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 xml:space="preserve">Page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PAGE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FB4573">
      <w:rPr>
        <w:rFonts w:ascii="Arial" w:hAnsi="Arial" w:cs="Arial"/>
        <w:noProof/>
        <w:sz w:val="16"/>
        <w:szCs w:val="16"/>
      </w:rPr>
      <w:t>2</w:t>
    </w:r>
    <w:r w:rsidRPr="009E0811">
      <w:rPr>
        <w:rFonts w:ascii="Arial" w:hAnsi="Arial" w:cs="Arial"/>
        <w:sz w:val="16"/>
        <w:szCs w:val="16"/>
      </w:rPr>
      <w:fldChar w:fldCharType="end"/>
    </w:r>
    <w:r w:rsidRPr="009E0811">
      <w:rPr>
        <w:rFonts w:ascii="Arial" w:hAnsi="Arial" w:cs="Arial"/>
        <w:sz w:val="16"/>
        <w:szCs w:val="16"/>
      </w:rPr>
      <w:t xml:space="preserve"> of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NUMPAGES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FB4573">
      <w:rPr>
        <w:rFonts w:ascii="Arial" w:hAnsi="Arial" w:cs="Arial"/>
        <w:noProof/>
        <w:sz w:val="16"/>
        <w:szCs w:val="16"/>
      </w:rPr>
      <w:t>2</w:t>
    </w:r>
    <w:r w:rsidRPr="009E0811">
      <w:rPr>
        <w:rFonts w:ascii="Arial" w:hAnsi="Arial" w:cs="Arial"/>
        <w:sz w:val="16"/>
        <w:szCs w:val="16"/>
      </w:rPr>
      <w:fldChar w:fldCharType="end"/>
    </w:r>
  </w:p>
  <w:p w:rsidR="00E32ECC" w:rsidRPr="009E0811" w:rsidRDefault="00E32ECC" w:rsidP="009E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19" w:rsidRPr="009E0811" w:rsidRDefault="00072119" w:rsidP="00072119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:rsidR="00072119" w:rsidRPr="009E0811" w:rsidRDefault="00072119" w:rsidP="00072119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Standing Order Bacterial Vaginosis</w:t>
    </w:r>
  </w:p>
  <w:p w:rsidR="00072119" w:rsidRPr="009E0811" w:rsidRDefault="00F66827" w:rsidP="00072119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072119">
      <w:rPr>
        <w:rFonts w:ascii="Arial" w:hAnsi="Arial" w:cs="Arial"/>
        <w:sz w:val="16"/>
        <w:szCs w:val="16"/>
      </w:rPr>
      <w:t>, 2015</w:t>
    </w:r>
  </w:p>
  <w:p w:rsidR="00072119" w:rsidRPr="009E0811" w:rsidRDefault="00072119" w:rsidP="00072119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 xml:space="preserve">Page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PAGE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FB4573">
      <w:rPr>
        <w:rFonts w:ascii="Arial" w:hAnsi="Arial" w:cs="Arial"/>
        <w:noProof/>
        <w:sz w:val="16"/>
        <w:szCs w:val="16"/>
      </w:rPr>
      <w:t>1</w:t>
    </w:r>
    <w:r w:rsidRPr="009E0811">
      <w:rPr>
        <w:rFonts w:ascii="Arial" w:hAnsi="Arial" w:cs="Arial"/>
        <w:sz w:val="16"/>
        <w:szCs w:val="16"/>
      </w:rPr>
      <w:fldChar w:fldCharType="end"/>
    </w:r>
    <w:r w:rsidRPr="009E0811">
      <w:rPr>
        <w:rFonts w:ascii="Arial" w:hAnsi="Arial" w:cs="Arial"/>
        <w:sz w:val="16"/>
        <w:szCs w:val="16"/>
      </w:rPr>
      <w:t xml:space="preserve"> of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NUMPAGES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FB4573">
      <w:rPr>
        <w:rFonts w:ascii="Arial" w:hAnsi="Arial" w:cs="Arial"/>
        <w:noProof/>
        <w:sz w:val="16"/>
        <w:szCs w:val="16"/>
      </w:rPr>
      <w:t>2</w:t>
    </w:r>
    <w:r w:rsidRPr="009E081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E2" w:rsidRDefault="00DD69E2" w:rsidP="00897A7B">
      <w:r>
        <w:separator/>
      </w:r>
    </w:p>
  </w:footnote>
  <w:footnote w:type="continuationSeparator" w:id="0">
    <w:p w:rsidR="00DD69E2" w:rsidRDefault="00DD69E2" w:rsidP="0089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19" w:rsidRPr="00415B9A" w:rsidRDefault="00072119" w:rsidP="00072119">
    <w:pPr>
      <w:ind w:left="360" w:hanging="360"/>
      <w:jc w:val="right"/>
      <w:rPr>
        <w:rFonts w:ascii="Arial" w:hAnsi="Arial" w:cs="Arial"/>
        <w:b/>
      </w:rPr>
    </w:pPr>
    <w:r w:rsidRPr="00415B9A">
      <w:rPr>
        <w:rFonts w:ascii="Arial" w:hAnsi="Arial" w:cs="Arial"/>
        <w:b/>
      </w:rPr>
      <w:t>Bacterial Vaginosis</w:t>
    </w:r>
    <w:r>
      <w:rPr>
        <w:rFonts w:ascii="Arial" w:hAnsi="Arial" w:cs="Arial"/>
        <w:b/>
      </w:rPr>
      <w:t xml:space="preserve"> (BV)</w:t>
    </w:r>
    <w:r w:rsidRPr="00415B9A">
      <w:rPr>
        <w:rFonts w:ascii="Arial" w:hAnsi="Arial" w:cs="Arial"/>
        <w:b/>
      </w:rPr>
      <w:t xml:space="preserve"> Treatment</w:t>
    </w:r>
  </w:p>
  <w:p w:rsidR="00072119" w:rsidRDefault="00072119" w:rsidP="00072119">
    <w:pPr>
      <w:ind w:left="360" w:hanging="360"/>
      <w:jc w:val="right"/>
      <w:rPr>
        <w:rFonts w:ascii="Arial" w:hAnsi="Arial" w:cs="Arial"/>
        <w:sz w:val="16"/>
        <w:szCs w:val="16"/>
      </w:rPr>
    </w:pPr>
    <w:r w:rsidRPr="00AF5ED1">
      <w:rPr>
        <w:rFonts w:ascii="Arial" w:hAnsi="Arial" w:cs="Arial"/>
        <w:sz w:val="16"/>
        <w:szCs w:val="16"/>
      </w:rPr>
      <w:t>Standing Order in N.C. Board of Nursing Format</w:t>
    </w:r>
  </w:p>
  <w:p w:rsidR="001229BA" w:rsidRDefault="00122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760"/>
    <w:multiLevelType w:val="hybridMultilevel"/>
    <w:tmpl w:val="415248D8"/>
    <w:lvl w:ilvl="0" w:tplc="B568E7E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112BB"/>
    <w:multiLevelType w:val="hybridMultilevel"/>
    <w:tmpl w:val="9122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95994"/>
    <w:multiLevelType w:val="hybridMultilevel"/>
    <w:tmpl w:val="3DA8C932"/>
    <w:lvl w:ilvl="0" w:tplc="2E8E472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573FEF"/>
    <w:multiLevelType w:val="hybridMultilevel"/>
    <w:tmpl w:val="EC60E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3E5C22"/>
    <w:multiLevelType w:val="hybridMultilevel"/>
    <w:tmpl w:val="4F247D82"/>
    <w:lvl w:ilvl="0" w:tplc="B568E7E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A4074"/>
    <w:multiLevelType w:val="hybridMultilevel"/>
    <w:tmpl w:val="A6D60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C91E6F"/>
    <w:multiLevelType w:val="hybridMultilevel"/>
    <w:tmpl w:val="84985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C6562"/>
    <w:multiLevelType w:val="hybridMultilevel"/>
    <w:tmpl w:val="3D208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E802C2"/>
    <w:multiLevelType w:val="hybridMultilevel"/>
    <w:tmpl w:val="656EBB20"/>
    <w:lvl w:ilvl="0" w:tplc="49E8DA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3D0A9E"/>
    <w:multiLevelType w:val="hybridMultilevel"/>
    <w:tmpl w:val="DDBABF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B07810"/>
    <w:multiLevelType w:val="hybridMultilevel"/>
    <w:tmpl w:val="38A21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A14BD7"/>
    <w:multiLevelType w:val="hybridMultilevel"/>
    <w:tmpl w:val="768A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93119"/>
    <w:multiLevelType w:val="hybridMultilevel"/>
    <w:tmpl w:val="2ABA91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7202"/>
    <w:multiLevelType w:val="hybridMultilevel"/>
    <w:tmpl w:val="2BDAA5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B247C1"/>
    <w:multiLevelType w:val="hybridMultilevel"/>
    <w:tmpl w:val="EE480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673F4B"/>
    <w:multiLevelType w:val="hybridMultilevel"/>
    <w:tmpl w:val="C88E97D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0937191"/>
    <w:multiLevelType w:val="hybridMultilevel"/>
    <w:tmpl w:val="3702CDE4"/>
    <w:lvl w:ilvl="0" w:tplc="D696E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93353"/>
    <w:multiLevelType w:val="hybridMultilevel"/>
    <w:tmpl w:val="62FA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130"/>
    <w:multiLevelType w:val="hybridMultilevel"/>
    <w:tmpl w:val="279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631113"/>
    <w:multiLevelType w:val="hybridMultilevel"/>
    <w:tmpl w:val="4D40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A51FE"/>
    <w:multiLevelType w:val="hybridMultilevel"/>
    <w:tmpl w:val="BD785486"/>
    <w:lvl w:ilvl="0" w:tplc="B568E7E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636269"/>
    <w:multiLevelType w:val="hybridMultilevel"/>
    <w:tmpl w:val="47B2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03D2E"/>
    <w:multiLevelType w:val="hybridMultilevel"/>
    <w:tmpl w:val="B6FC90DC"/>
    <w:lvl w:ilvl="0" w:tplc="AF281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8B32F7"/>
    <w:multiLevelType w:val="hybridMultilevel"/>
    <w:tmpl w:val="BF8C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0D518E"/>
    <w:multiLevelType w:val="hybridMultilevel"/>
    <w:tmpl w:val="1AD84998"/>
    <w:lvl w:ilvl="0" w:tplc="D6A289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F21E1"/>
    <w:multiLevelType w:val="hybridMultilevel"/>
    <w:tmpl w:val="E876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971CE"/>
    <w:multiLevelType w:val="hybridMultilevel"/>
    <w:tmpl w:val="82BCD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F4FD2"/>
    <w:multiLevelType w:val="hybridMultilevel"/>
    <w:tmpl w:val="E9A048E2"/>
    <w:lvl w:ilvl="0" w:tplc="D696EC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63066DD"/>
    <w:multiLevelType w:val="hybridMultilevel"/>
    <w:tmpl w:val="04DA8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203F83"/>
    <w:multiLevelType w:val="hybridMultilevel"/>
    <w:tmpl w:val="A5FC3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F74684"/>
    <w:multiLevelType w:val="hybridMultilevel"/>
    <w:tmpl w:val="CCC081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4F652C"/>
    <w:multiLevelType w:val="hybridMultilevel"/>
    <w:tmpl w:val="1FA424BC"/>
    <w:lvl w:ilvl="0" w:tplc="38A471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281619"/>
    <w:multiLevelType w:val="hybridMultilevel"/>
    <w:tmpl w:val="E312C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B72476"/>
    <w:multiLevelType w:val="hybridMultilevel"/>
    <w:tmpl w:val="01D49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7B44AD"/>
    <w:multiLevelType w:val="hybridMultilevel"/>
    <w:tmpl w:val="DA1635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7B2081"/>
    <w:multiLevelType w:val="hybridMultilevel"/>
    <w:tmpl w:val="3F3A0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B173EF"/>
    <w:multiLevelType w:val="hybridMultilevel"/>
    <w:tmpl w:val="C4B4A2F0"/>
    <w:lvl w:ilvl="0" w:tplc="7AC699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7AC69988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7">
    <w:nsid w:val="5FAF7D09"/>
    <w:multiLevelType w:val="hybridMultilevel"/>
    <w:tmpl w:val="24FE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1545C5"/>
    <w:multiLevelType w:val="hybridMultilevel"/>
    <w:tmpl w:val="D36A32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BA3436"/>
    <w:multiLevelType w:val="hybridMultilevel"/>
    <w:tmpl w:val="7178A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184C20"/>
    <w:multiLevelType w:val="hybridMultilevel"/>
    <w:tmpl w:val="68121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C16C4C"/>
    <w:multiLevelType w:val="hybridMultilevel"/>
    <w:tmpl w:val="EC3A28FA"/>
    <w:lvl w:ilvl="0" w:tplc="7AC699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7AC69988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2">
    <w:nsid w:val="75F3304A"/>
    <w:multiLevelType w:val="hybridMultilevel"/>
    <w:tmpl w:val="8B8AD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E92B3D"/>
    <w:multiLevelType w:val="hybridMultilevel"/>
    <w:tmpl w:val="1B98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6B49"/>
    <w:multiLevelType w:val="hybridMultilevel"/>
    <w:tmpl w:val="3E8E23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C411C1"/>
    <w:multiLevelType w:val="hybridMultilevel"/>
    <w:tmpl w:val="91944F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EA3120E"/>
    <w:multiLevelType w:val="hybridMultilevel"/>
    <w:tmpl w:val="A3B4CA7A"/>
    <w:lvl w:ilvl="0" w:tplc="D696E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80076"/>
    <w:multiLevelType w:val="hybridMultilevel"/>
    <w:tmpl w:val="A942C6E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35"/>
  </w:num>
  <w:num w:numId="4">
    <w:abstractNumId w:val="41"/>
  </w:num>
  <w:num w:numId="5">
    <w:abstractNumId w:val="36"/>
  </w:num>
  <w:num w:numId="6">
    <w:abstractNumId w:val="4"/>
  </w:num>
  <w:num w:numId="7">
    <w:abstractNumId w:val="20"/>
  </w:num>
  <w:num w:numId="8">
    <w:abstractNumId w:val="0"/>
  </w:num>
  <w:num w:numId="9">
    <w:abstractNumId w:val="11"/>
  </w:num>
  <w:num w:numId="10">
    <w:abstractNumId w:val="21"/>
  </w:num>
  <w:num w:numId="11">
    <w:abstractNumId w:val="8"/>
  </w:num>
  <w:num w:numId="12">
    <w:abstractNumId w:val="33"/>
  </w:num>
  <w:num w:numId="13">
    <w:abstractNumId w:val="6"/>
  </w:num>
  <w:num w:numId="14">
    <w:abstractNumId w:val="3"/>
  </w:num>
  <w:num w:numId="15">
    <w:abstractNumId w:val="39"/>
  </w:num>
  <w:num w:numId="16">
    <w:abstractNumId w:val="18"/>
  </w:num>
  <w:num w:numId="17">
    <w:abstractNumId w:val="19"/>
  </w:num>
  <w:num w:numId="18">
    <w:abstractNumId w:val="29"/>
  </w:num>
  <w:num w:numId="19">
    <w:abstractNumId w:val="26"/>
  </w:num>
  <w:num w:numId="20">
    <w:abstractNumId w:val="7"/>
  </w:num>
  <w:num w:numId="21">
    <w:abstractNumId w:val="25"/>
  </w:num>
  <w:num w:numId="22">
    <w:abstractNumId w:val="32"/>
  </w:num>
  <w:num w:numId="23">
    <w:abstractNumId w:val="23"/>
  </w:num>
  <w:num w:numId="24">
    <w:abstractNumId w:val="46"/>
  </w:num>
  <w:num w:numId="25">
    <w:abstractNumId w:val="40"/>
  </w:num>
  <w:num w:numId="26">
    <w:abstractNumId w:val="27"/>
  </w:num>
  <w:num w:numId="27">
    <w:abstractNumId w:val="16"/>
  </w:num>
  <w:num w:numId="28">
    <w:abstractNumId w:val="13"/>
  </w:num>
  <w:num w:numId="29">
    <w:abstractNumId w:val="22"/>
  </w:num>
  <w:num w:numId="30">
    <w:abstractNumId w:val="30"/>
  </w:num>
  <w:num w:numId="31">
    <w:abstractNumId w:val="34"/>
  </w:num>
  <w:num w:numId="32">
    <w:abstractNumId w:val="10"/>
  </w:num>
  <w:num w:numId="33">
    <w:abstractNumId w:val="12"/>
  </w:num>
  <w:num w:numId="34">
    <w:abstractNumId w:val="15"/>
  </w:num>
  <w:num w:numId="35">
    <w:abstractNumId w:val="45"/>
  </w:num>
  <w:num w:numId="36">
    <w:abstractNumId w:val="31"/>
  </w:num>
  <w:num w:numId="37">
    <w:abstractNumId w:val="44"/>
  </w:num>
  <w:num w:numId="38">
    <w:abstractNumId w:val="47"/>
  </w:num>
  <w:num w:numId="39">
    <w:abstractNumId w:val="38"/>
  </w:num>
  <w:num w:numId="40">
    <w:abstractNumId w:val="1"/>
  </w:num>
  <w:num w:numId="41">
    <w:abstractNumId w:val="17"/>
  </w:num>
  <w:num w:numId="42">
    <w:abstractNumId w:val="43"/>
  </w:num>
  <w:num w:numId="43">
    <w:abstractNumId w:val="5"/>
  </w:num>
  <w:num w:numId="44">
    <w:abstractNumId w:val="42"/>
  </w:num>
  <w:num w:numId="45">
    <w:abstractNumId w:val="9"/>
  </w:num>
  <w:num w:numId="46">
    <w:abstractNumId w:val="24"/>
  </w:num>
  <w:num w:numId="47">
    <w:abstractNumId w:val="28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7B"/>
    <w:rsid w:val="000149EF"/>
    <w:rsid w:val="00030340"/>
    <w:rsid w:val="0003100B"/>
    <w:rsid w:val="00042ED8"/>
    <w:rsid w:val="00062F22"/>
    <w:rsid w:val="00064308"/>
    <w:rsid w:val="00072119"/>
    <w:rsid w:val="00075391"/>
    <w:rsid w:val="00077B9C"/>
    <w:rsid w:val="00090519"/>
    <w:rsid w:val="000A58B2"/>
    <w:rsid w:val="000E0211"/>
    <w:rsid w:val="000E6428"/>
    <w:rsid w:val="000F575C"/>
    <w:rsid w:val="000F5849"/>
    <w:rsid w:val="00105C3B"/>
    <w:rsid w:val="00105FEB"/>
    <w:rsid w:val="00116E86"/>
    <w:rsid w:val="001229BA"/>
    <w:rsid w:val="0013282F"/>
    <w:rsid w:val="001376D0"/>
    <w:rsid w:val="001400EE"/>
    <w:rsid w:val="00144453"/>
    <w:rsid w:val="00146F80"/>
    <w:rsid w:val="001566BD"/>
    <w:rsid w:val="00160327"/>
    <w:rsid w:val="00163A83"/>
    <w:rsid w:val="00187FD3"/>
    <w:rsid w:val="00195496"/>
    <w:rsid w:val="001B5211"/>
    <w:rsid w:val="001B5ACB"/>
    <w:rsid w:val="001B6387"/>
    <w:rsid w:val="001B683A"/>
    <w:rsid w:val="001C29AE"/>
    <w:rsid w:val="001E0DA7"/>
    <w:rsid w:val="001E395E"/>
    <w:rsid w:val="001F7849"/>
    <w:rsid w:val="00201475"/>
    <w:rsid w:val="0021307B"/>
    <w:rsid w:val="00214268"/>
    <w:rsid w:val="00217BCB"/>
    <w:rsid w:val="00233107"/>
    <w:rsid w:val="00235D45"/>
    <w:rsid w:val="00256109"/>
    <w:rsid w:val="00256BCA"/>
    <w:rsid w:val="00266B5E"/>
    <w:rsid w:val="0027305E"/>
    <w:rsid w:val="002A4662"/>
    <w:rsid w:val="002C3F64"/>
    <w:rsid w:val="002C55B2"/>
    <w:rsid w:val="002D391E"/>
    <w:rsid w:val="002F0A10"/>
    <w:rsid w:val="002F2167"/>
    <w:rsid w:val="002F3A12"/>
    <w:rsid w:val="00306833"/>
    <w:rsid w:val="00312134"/>
    <w:rsid w:val="00313C4B"/>
    <w:rsid w:val="00347AB3"/>
    <w:rsid w:val="003505AC"/>
    <w:rsid w:val="0035280B"/>
    <w:rsid w:val="00357A36"/>
    <w:rsid w:val="00380868"/>
    <w:rsid w:val="0039221D"/>
    <w:rsid w:val="00396FC2"/>
    <w:rsid w:val="003B0725"/>
    <w:rsid w:val="003B62E8"/>
    <w:rsid w:val="003C2886"/>
    <w:rsid w:val="003C4C1C"/>
    <w:rsid w:val="003C753C"/>
    <w:rsid w:val="003E2442"/>
    <w:rsid w:val="003F0034"/>
    <w:rsid w:val="003F411D"/>
    <w:rsid w:val="00404684"/>
    <w:rsid w:val="00412A03"/>
    <w:rsid w:val="00412E20"/>
    <w:rsid w:val="00415B9A"/>
    <w:rsid w:val="00417477"/>
    <w:rsid w:val="0042092D"/>
    <w:rsid w:val="00425BB3"/>
    <w:rsid w:val="00437220"/>
    <w:rsid w:val="00446A05"/>
    <w:rsid w:val="00450635"/>
    <w:rsid w:val="00453567"/>
    <w:rsid w:val="0045570C"/>
    <w:rsid w:val="00471E26"/>
    <w:rsid w:val="00480D17"/>
    <w:rsid w:val="00494307"/>
    <w:rsid w:val="004A6C4F"/>
    <w:rsid w:val="004C6E20"/>
    <w:rsid w:val="004D2FB8"/>
    <w:rsid w:val="004E0FDB"/>
    <w:rsid w:val="004E4E04"/>
    <w:rsid w:val="004E6C5C"/>
    <w:rsid w:val="00514F21"/>
    <w:rsid w:val="00520E38"/>
    <w:rsid w:val="00547388"/>
    <w:rsid w:val="00565893"/>
    <w:rsid w:val="00566D52"/>
    <w:rsid w:val="00571DC6"/>
    <w:rsid w:val="0058103F"/>
    <w:rsid w:val="00582F1F"/>
    <w:rsid w:val="00586380"/>
    <w:rsid w:val="00593463"/>
    <w:rsid w:val="005A7751"/>
    <w:rsid w:val="005B5EB0"/>
    <w:rsid w:val="005C31EF"/>
    <w:rsid w:val="005D6B94"/>
    <w:rsid w:val="005E13C7"/>
    <w:rsid w:val="005E6265"/>
    <w:rsid w:val="005F1B9E"/>
    <w:rsid w:val="005F1D93"/>
    <w:rsid w:val="00601102"/>
    <w:rsid w:val="006103B3"/>
    <w:rsid w:val="00620F0E"/>
    <w:rsid w:val="0062605D"/>
    <w:rsid w:val="006602E4"/>
    <w:rsid w:val="006878DD"/>
    <w:rsid w:val="00693934"/>
    <w:rsid w:val="006B511D"/>
    <w:rsid w:val="006B7C54"/>
    <w:rsid w:val="006C43EC"/>
    <w:rsid w:val="006D1E81"/>
    <w:rsid w:val="006E7E46"/>
    <w:rsid w:val="006F2734"/>
    <w:rsid w:val="006F45BB"/>
    <w:rsid w:val="006F547F"/>
    <w:rsid w:val="00700CD0"/>
    <w:rsid w:val="007041B6"/>
    <w:rsid w:val="00706030"/>
    <w:rsid w:val="00714496"/>
    <w:rsid w:val="00725A87"/>
    <w:rsid w:val="00735575"/>
    <w:rsid w:val="00751628"/>
    <w:rsid w:val="00761A10"/>
    <w:rsid w:val="00765B61"/>
    <w:rsid w:val="00766040"/>
    <w:rsid w:val="00766881"/>
    <w:rsid w:val="007704C0"/>
    <w:rsid w:val="00775D98"/>
    <w:rsid w:val="00776839"/>
    <w:rsid w:val="00780A2B"/>
    <w:rsid w:val="007860A7"/>
    <w:rsid w:val="007B30B9"/>
    <w:rsid w:val="007B7348"/>
    <w:rsid w:val="007C0439"/>
    <w:rsid w:val="007C67FF"/>
    <w:rsid w:val="007D2A8C"/>
    <w:rsid w:val="007D31DB"/>
    <w:rsid w:val="007D7077"/>
    <w:rsid w:val="007F2C16"/>
    <w:rsid w:val="007F2F15"/>
    <w:rsid w:val="007F5526"/>
    <w:rsid w:val="00801525"/>
    <w:rsid w:val="008129F5"/>
    <w:rsid w:val="00814BB7"/>
    <w:rsid w:val="00836424"/>
    <w:rsid w:val="00836638"/>
    <w:rsid w:val="00844691"/>
    <w:rsid w:val="008477BF"/>
    <w:rsid w:val="00867584"/>
    <w:rsid w:val="00873290"/>
    <w:rsid w:val="0087373A"/>
    <w:rsid w:val="00875C8C"/>
    <w:rsid w:val="00897A7B"/>
    <w:rsid w:val="008B2A7C"/>
    <w:rsid w:val="008B4066"/>
    <w:rsid w:val="008B41E2"/>
    <w:rsid w:val="008C677C"/>
    <w:rsid w:val="008F307F"/>
    <w:rsid w:val="00903253"/>
    <w:rsid w:val="009114ED"/>
    <w:rsid w:val="00914009"/>
    <w:rsid w:val="0091494C"/>
    <w:rsid w:val="00915E3B"/>
    <w:rsid w:val="009346B3"/>
    <w:rsid w:val="0093725D"/>
    <w:rsid w:val="00941F0A"/>
    <w:rsid w:val="00951171"/>
    <w:rsid w:val="00961685"/>
    <w:rsid w:val="009711D8"/>
    <w:rsid w:val="00973CC8"/>
    <w:rsid w:val="00977392"/>
    <w:rsid w:val="00984B86"/>
    <w:rsid w:val="00985034"/>
    <w:rsid w:val="009A1760"/>
    <w:rsid w:val="009B03C7"/>
    <w:rsid w:val="009C1AA0"/>
    <w:rsid w:val="009C647E"/>
    <w:rsid w:val="009C77D4"/>
    <w:rsid w:val="009E0811"/>
    <w:rsid w:val="009E7C6E"/>
    <w:rsid w:val="009F069A"/>
    <w:rsid w:val="009F480C"/>
    <w:rsid w:val="00A066A6"/>
    <w:rsid w:val="00A06A2F"/>
    <w:rsid w:val="00A2151A"/>
    <w:rsid w:val="00A228C3"/>
    <w:rsid w:val="00A60802"/>
    <w:rsid w:val="00A6082E"/>
    <w:rsid w:val="00A62315"/>
    <w:rsid w:val="00A6449E"/>
    <w:rsid w:val="00A732E3"/>
    <w:rsid w:val="00A7638F"/>
    <w:rsid w:val="00A90208"/>
    <w:rsid w:val="00A911E0"/>
    <w:rsid w:val="00AA232B"/>
    <w:rsid w:val="00AB2DF5"/>
    <w:rsid w:val="00AB3051"/>
    <w:rsid w:val="00AC102A"/>
    <w:rsid w:val="00AF5ED1"/>
    <w:rsid w:val="00B0107B"/>
    <w:rsid w:val="00B10143"/>
    <w:rsid w:val="00B11715"/>
    <w:rsid w:val="00B22FC0"/>
    <w:rsid w:val="00B25074"/>
    <w:rsid w:val="00B25857"/>
    <w:rsid w:val="00B338C8"/>
    <w:rsid w:val="00B50BA1"/>
    <w:rsid w:val="00B50C42"/>
    <w:rsid w:val="00B54A23"/>
    <w:rsid w:val="00B622CC"/>
    <w:rsid w:val="00B65433"/>
    <w:rsid w:val="00B6698E"/>
    <w:rsid w:val="00B7091D"/>
    <w:rsid w:val="00B76294"/>
    <w:rsid w:val="00B80A05"/>
    <w:rsid w:val="00B876B2"/>
    <w:rsid w:val="00B93182"/>
    <w:rsid w:val="00BA0D0E"/>
    <w:rsid w:val="00BB3CD6"/>
    <w:rsid w:val="00BB5B39"/>
    <w:rsid w:val="00BC75EA"/>
    <w:rsid w:val="00BD6214"/>
    <w:rsid w:val="00BE09F5"/>
    <w:rsid w:val="00BE51CC"/>
    <w:rsid w:val="00BE5589"/>
    <w:rsid w:val="00BE7319"/>
    <w:rsid w:val="00BE7CA9"/>
    <w:rsid w:val="00BF1CAD"/>
    <w:rsid w:val="00BF7A7B"/>
    <w:rsid w:val="00C01CF7"/>
    <w:rsid w:val="00C05809"/>
    <w:rsid w:val="00C11E1E"/>
    <w:rsid w:val="00C1257D"/>
    <w:rsid w:val="00C44160"/>
    <w:rsid w:val="00C4682D"/>
    <w:rsid w:val="00C50FF0"/>
    <w:rsid w:val="00C52154"/>
    <w:rsid w:val="00C747DC"/>
    <w:rsid w:val="00C74820"/>
    <w:rsid w:val="00C82F38"/>
    <w:rsid w:val="00C853D8"/>
    <w:rsid w:val="00C85D7B"/>
    <w:rsid w:val="00C920A1"/>
    <w:rsid w:val="00C92E15"/>
    <w:rsid w:val="00C960AD"/>
    <w:rsid w:val="00C9786F"/>
    <w:rsid w:val="00CB12E2"/>
    <w:rsid w:val="00CB51A7"/>
    <w:rsid w:val="00CC42D7"/>
    <w:rsid w:val="00CD6822"/>
    <w:rsid w:val="00CE0961"/>
    <w:rsid w:val="00CF3AD6"/>
    <w:rsid w:val="00CF625E"/>
    <w:rsid w:val="00D212CC"/>
    <w:rsid w:val="00D47170"/>
    <w:rsid w:val="00D877AC"/>
    <w:rsid w:val="00D9309A"/>
    <w:rsid w:val="00D933F5"/>
    <w:rsid w:val="00DD54C2"/>
    <w:rsid w:val="00DD69E2"/>
    <w:rsid w:val="00DF3114"/>
    <w:rsid w:val="00E04841"/>
    <w:rsid w:val="00E13145"/>
    <w:rsid w:val="00E1699E"/>
    <w:rsid w:val="00E17B7C"/>
    <w:rsid w:val="00E25222"/>
    <w:rsid w:val="00E254E5"/>
    <w:rsid w:val="00E25A1F"/>
    <w:rsid w:val="00E31125"/>
    <w:rsid w:val="00E32ECC"/>
    <w:rsid w:val="00E45AD0"/>
    <w:rsid w:val="00E7282F"/>
    <w:rsid w:val="00E840D4"/>
    <w:rsid w:val="00E845C2"/>
    <w:rsid w:val="00E849F6"/>
    <w:rsid w:val="00E8658A"/>
    <w:rsid w:val="00E938DF"/>
    <w:rsid w:val="00EB1AD1"/>
    <w:rsid w:val="00EC406C"/>
    <w:rsid w:val="00EC6681"/>
    <w:rsid w:val="00ED65B2"/>
    <w:rsid w:val="00F073A8"/>
    <w:rsid w:val="00F111B1"/>
    <w:rsid w:val="00F15FE2"/>
    <w:rsid w:val="00F262BB"/>
    <w:rsid w:val="00F34B68"/>
    <w:rsid w:val="00F4035B"/>
    <w:rsid w:val="00F4271F"/>
    <w:rsid w:val="00F45188"/>
    <w:rsid w:val="00F531BD"/>
    <w:rsid w:val="00F66827"/>
    <w:rsid w:val="00F72395"/>
    <w:rsid w:val="00F90E68"/>
    <w:rsid w:val="00FA03A9"/>
    <w:rsid w:val="00FA0F37"/>
    <w:rsid w:val="00FB158A"/>
    <w:rsid w:val="00FB29FC"/>
    <w:rsid w:val="00FB2DF4"/>
    <w:rsid w:val="00FB4386"/>
    <w:rsid w:val="00FB4573"/>
    <w:rsid w:val="00FD0332"/>
    <w:rsid w:val="00FD5681"/>
    <w:rsid w:val="00FD5B5E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7B"/>
  </w:style>
  <w:style w:type="paragraph" w:styleId="Footer">
    <w:name w:val="footer"/>
    <w:basedOn w:val="Normal"/>
    <w:link w:val="Foot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7B"/>
  </w:style>
  <w:style w:type="paragraph" w:styleId="ListParagraph">
    <w:name w:val="List Paragraph"/>
    <w:basedOn w:val="Normal"/>
    <w:uiPriority w:val="99"/>
    <w:qFormat/>
    <w:rsid w:val="00F90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E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7B"/>
  </w:style>
  <w:style w:type="paragraph" w:styleId="Footer">
    <w:name w:val="footer"/>
    <w:basedOn w:val="Normal"/>
    <w:link w:val="Foot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7B"/>
  </w:style>
  <w:style w:type="paragraph" w:styleId="ListParagraph">
    <w:name w:val="List Paragraph"/>
    <w:basedOn w:val="Normal"/>
    <w:uiPriority w:val="99"/>
    <w:qFormat/>
    <w:rsid w:val="00F90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E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B932-BB58-47F8-BF4A-432BFDF1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2015-10-15T10:58:00Z</cp:lastPrinted>
  <dcterms:created xsi:type="dcterms:W3CDTF">2015-10-12T16:43:00Z</dcterms:created>
  <dcterms:modified xsi:type="dcterms:W3CDTF">2015-10-15T10:58:00Z</dcterms:modified>
</cp:coreProperties>
</file>